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8DFF6" w14:textId="1C2ABBBC" w:rsidR="00A314CE" w:rsidRPr="00CD7A1C" w:rsidRDefault="00DB7C28">
      <w:pPr>
        <w:pStyle w:val="1"/>
        <w:rPr>
          <w:rFonts w:ascii="標楷體" w:eastAsia="標楷體" w:hAnsi="標楷體"/>
        </w:rPr>
      </w:pPr>
      <w:r w:rsidRPr="00CD7A1C">
        <w:rPr>
          <w:rFonts w:ascii="標楷體" w:eastAsia="標楷體" w:hAnsi="標楷體"/>
          <w:spacing w:val="-3"/>
        </w:rPr>
        <w:t xml:space="preserve">臺北市立大學 </w:t>
      </w:r>
      <w:r w:rsidRPr="00CD7A1C">
        <w:rPr>
          <w:rFonts w:ascii="標楷體" w:eastAsia="標楷體" w:hAnsi="標楷體"/>
          <w:spacing w:val="-4"/>
        </w:rPr>
        <w:t>11</w:t>
      </w:r>
      <w:r w:rsidR="00CD7A1C">
        <w:rPr>
          <w:rFonts w:ascii="標楷體" w:eastAsia="標楷體" w:hAnsi="標楷體"/>
          <w:spacing w:val="-4"/>
        </w:rPr>
        <w:t>4</w:t>
      </w:r>
      <w:r w:rsidRPr="00CD7A1C">
        <w:rPr>
          <w:rFonts w:ascii="標楷體" w:eastAsia="標楷體" w:hAnsi="標楷體"/>
          <w:spacing w:val="6"/>
        </w:rPr>
        <w:t xml:space="preserve"> </w:t>
      </w:r>
      <w:r w:rsidRPr="00CD7A1C">
        <w:rPr>
          <w:rFonts w:ascii="標楷體" w:eastAsia="標楷體" w:hAnsi="標楷體"/>
          <w:spacing w:val="-5"/>
        </w:rPr>
        <w:t>學年度學生社團評鑑實施計畫</w:t>
      </w:r>
    </w:p>
    <w:p w14:paraId="6134C525" w14:textId="5FE39110" w:rsidR="00A314CE" w:rsidRPr="00FE418A" w:rsidRDefault="00DB7C28" w:rsidP="00FE418A">
      <w:pPr>
        <w:pStyle w:val="a3"/>
        <w:spacing w:before="184" w:line="276" w:lineRule="auto"/>
        <w:ind w:left="578" w:right="96" w:hanging="482"/>
        <w:rPr>
          <w:rFonts w:ascii="標楷體" w:eastAsia="標楷體" w:hAnsi="標楷體"/>
        </w:rPr>
      </w:pPr>
      <w:r w:rsidRPr="00CD7A1C">
        <w:rPr>
          <w:rFonts w:ascii="標楷體" w:eastAsia="標楷體" w:hAnsi="標楷體"/>
          <w:spacing w:val="-5"/>
        </w:rPr>
        <w:t>一、</w:t>
      </w:r>
      <w:r w:rsidRPr="00FE418A">
        <w:rPr>
          <w:rFonts w:ascii="標楷體" w:eastAsia="標楷體" w:hAnsi="標楷體"/>
          <w:spacing w:val="-5"/>
        </w:rPr>
        <w:t>辦法說明：</w:t>
      </w:r>
      <w:r w:rsidRPr="00FE418A">
        <w:rPr>
          <w:rFonts w:ascii="標楷體" w:eastAsia="標楷體" w:hAnsi="標楷體"/>
          <w:spacing w:val="-2"/>
        </w:rPr>
        <w:t>11</w:t>
      </w:r>
      <w:r w:rsidR="00CD7A1C" w:rsidRPr="00FE418A">
        <w:rPr>
          <w:rFonts w:ascii="標楷體" w:eastAsia="標楷體" w:hAnsi="標楷體"/>
          <w:spacing w:val="-2"/>
        </w:rPr>
        <w:t>4</w:t>
      </w:r>
      <w:r w:rsidRPr="00FE418A">
        <w:rPr>
          <w:rFonts w:ascii="標楷體" w:eastAsia="標楷體" w:hAnsi="標楷體"/>
          <w:spacing w:val="-2"/>
        </w:rPr>
        <w:t>學年度</w:t>
      </w:r>
      <w:proofErr w:type="gramStart"/>
      <w:r w:rsidRPr="00FE418A">
        <w:rPr>
          <w:rFonts w:ascii="標楷體" w:eastAsia="標楷體" w:hAnsi="標楷體"/>
          <w:b/>
          <w:bCs/>
          <w:color w:val="000000"/>
          <w:spacing w:val="-2"/>
          <w:shd w:val="clear" w:color="auto" w:fill="D9D9D9"/>
        </w:rPr>
        <w:t>採線上</w:t>
      </w:r>
      <w:proofErr w:type="gramEnd"/>
      <w:r w:rsidRPr="00FE418A">
        <w:rPr>
          <w:rFonts w:ascii="標楷體" w:eastAsia="標楷體" w:hAnsi="標楷體"/>
          <w:b/>
          <w:bCs/>
          <w:color w:val="000000"/>
          <w:spacing w:val="-2"/>
          <w:shd w:val="clear" w:color="auto" w:fill="D9D9D9"/>
        </w:rPr>
        <w:t>評鑑方式辦理</w:t>
      </w:r>
      <w:r w:rsidRPr="00FE418A">
        <w:rPr>
          <w:rFonts w:ascii="標楷體" w:eastAsia="標楷體" w:hAnsi="標楷體"/>
          <w:color w:val="000000"/>
          <w:spacing w:val="-2"/>
        </w:rPr>
        <w:t>，請於規定的時間內上傳規定評分細項項目。</w:t>
      </w:r>
    </w:p>
    <w:p w14:paraId="407C020B" w14:textId="3840ED07" w:rsidR="00A314CE" w:rsidRPr="00FE418A" w:rsidRDefault="00DB7C28">
      <w:pPr>
        <w:pStyle w:val="a3"/>
        <w:spacing w:before="5" w:line="319" w:lineRule="auto"/>
        <w:ind w:left="667" w:right="92" w:hanging="568"/>
        <w:rPr>
          <w:rFonts w:ascii="標楷體" w:eastAsia="標楷體" w:hAnsi="標楷體"/>
        </w:rPr>
      </w:pPr>
      <w:r w:rsidRPr="00FE418A">
        <w:rPr>
          <w:rFonts w:ascii="標楷體" w:eastAsia="標楷體" w:hAnsi="標楷體"/>
        </w:rPr>
        <w:t>二、</w:t>
      </w:r>
      <w:r w:rsidRPr="00FE418A">
        <w:rPr>
          <w:rFonts w:ascii="標楷體" w:eastAsia="標楷體" w:hAnsi="標楷體"/>
          <w:spacing w:val="-5"/>
        </w:rPr>
        <w:t>依社團成立時間共分為：綜合評鑑、資料展示、學習觀摩社團（詳見</w:t>
      </w:r>
      <w:r w:rsidRPr="00FE418A">
        <w:rPr>
          <w:rFonts w:ascii="標楷體" w:eastAsia="標楷體" w:hAnsi="標楷體"/>
          <w:b/>
          <w:bCs/>
          <w:spacing w:val="-5"/>
        </w:rPr>
        <w:t>社團一覽表</w:t>
      </w:r>
      <w:r w:rsidRPr="00FE418A">
        <w:rPr>
          <w:rFonts w:ascii="標楷體" w:eastAsia="標楷體" w:hAnsi="標楷體"/>
          <w:spacing w:val="-5"/>
        </w:rPr>
        <w:t>）。</w:t>
      </w:r>
    </w:p>
    <w:p w14:paraId="5B198D47" w14:textId="0A1980B9" w:rsidR="007F7371" w:rsidRPr="00FE418A" w:rsidRDefault="00DB7C28">
      <w:pPr>
        <w:pStyle w:val="a3"/>
        <w:spacing w:line="319" w:lineRule="auto"/>
        <w:ind w:left="99" w:right="5194"/>
        <w:rPr>
          <w:rFonts w:ascii="標楷體" w:eastAsia="標楷體" w:hAnsi="標楷體"/>
          <w:spacing w:val="-2"/>
        </w:rPr>
      </w:pPr>
      <w:r w:rsidRPr="00FE418A">
        <w:rPr>
          <w:rFonts w:ascii="標楷體" w:eastAsia="標楷體" w:hAnsi="標楷體"/>
          <w:spacing w:val="-2"/>
        </w:rPr>
        <w:t>三、評鑑項目：詳如</w:t>
      </w:r>
      <w:r w:rsidRPr="00FE418A">
        <w:rPr>
          <w:rFonts w:ascii="標楷體" w:eastAsia="標楷體" w:hAnsi="標楷體"/>
          <w:b/>
          <w:bCs/>
          <w:spacing w:val="-2"/>
        </w:rPr>
        <w:t>評分表</w:t>
      </w:r>
      <w:r w:rsidRPr="00FE418A">
        <w:rPr>
          <w:rFonts w:ascii="標楷體" w:eastAsia="標楷體" w:hAnsi="標楷體"/>
          <w:spacing w:val="-2"/>
        </w:rPr>
        <w:t>。</w:t>
      </w:r>
    </w:p>
    <w:p w14:paraId="70674585" w14:textId="0F6BFE72" w:rsidR="00A314CE" w:rsidRPr="00FE418A" w:rsidRDefault="00DB7C28">
      <w:pPr>
        <w:pStyle w:val="a3"/>
        <w:spacing w:line="319" w:lineRule="auto"/>
        <w:ind w:left="99" w:right="5194"/>
        <w:rPr>
          <w:rFonts w:ascii="標楷體" w:eastAsia="標楷體" w:hAnsi="標楷體"/>
        </w:rPr>
      </w:pPr>
      <w:r w:rsidRPr="00FE418A">
        <w:rPr>
          <w:rFonts w:ascii="標楷體" w:eastAsia="標楷體" w:hAnsi="標楷體"/>
        </w:rPr>
        <w:t>四、評鑑方式：</w:t>
      </w:r>
    </w:p>
    <w:p w14:paraId="54267AFD" w14:textId="58732C59" w:rsidR="00A314CE" w:rsidRPr="00FE418A" w:rsidRDefault="00DB7C28" w:rsidP="00F113D5">
      <w:pPr>
        <w:pStyle w:val="a4"/>
        <w:numPr>
          <w:ilvl w:val="0"/>
          <w:numId w:val="1"/>
        </w:numPr>
        <w:autoSpaceDE/>
        <w:autoSpaceDN/>
        <w:spacing w:line="276" w:lineRule="auto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FE418A">
        <w:rPr>
          <w:rFonts w:ascii="Times New Roman" w:eastAsia="標楷體" w:hAnsi="Times New Roman" w:cs="Times New Roman"/>
          <w:sz w:val="24"/>
          <w:szCs w:val="24"/>
        </w:rPr>
        <w:t>為求公正，同校區同性質社團由同一（組）評審委員評比。</w:t>
      </w:r>
    </w:p>
    <w:p w14:paraId="63492C27" w14:textId="3A116145" w:rsidR="00A314CE" w:rsidRPr="00FE418A" w:rsidRDefault="00DB7C28" w:rsidP="00F113D5">
      <w:pPr>
        <w:pStyle w:val="a4"/>
        <w:numPr>
          <w:ilvl w:val="0"/>
          <w:numId w:val="1"/>
        </w:numPr>
        <w:autoSpaceDE/>
        <w:autoSpaceDN/>
        <w:spacing w:line="276" w:lineRule="auto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FE418A">
        <w:rPr>
          <w:rFonts w:ascii="Times New Roman" w:eastAsia="標楷體" w:hAnsi="Times New Roman" w:cs="Times New Roman"/>
          <w:sz w:val="24"/>
          <w:szCs w:val="24"/>
        </w:rPr>
        <w:t>評鑑</w:t>
      </w:r>
      <w:proofErr w:type="gramStart"/>
      <w:r w:rsidR="00F113D5" w:rsidRPr="00FE418A">
        <w:rPr>
          <w:rFonts w:ascii="Times New Roman" w:eastAsia="標楷體" w:hAnsi="Times New Roman" w:cs="Times New Roman" w:hint="eastAsia"/>
          <w:sz w:val="24"/>
          <w:szCs w:val="24"/>
        </w:rPr>
        <w:t>組別依社團</w:t>
      </w:r>
      <w:proofErr w:type="gramEnd"/>
      <w:r w:rsidR="00F113D5" w:rsidRPr="00FE418A">
        <w:rPr>
          <w:rFonts w:ascii="Times New Roman" w:eastAsia="標楷體" w:hAnsi="Times New Roman" w:cs="Times New Roman" w:hint="eastAsia"/>
          <w:sz w:val="24"/>
          <w:szCs w:val="24"/>
        </w:rPr>
        <w:t>性質</w:t>
      </w:r>
      <w:r w:rsidRPr="00FE418A">
        <w:rPr>
          <w:rFonts w:ascii="Times New Roman" w:eastAsia="標楷體" w:hAnsi="Times New Roman" w:cs="Times New Roman"/>
          <w:sz w:val="24"/>
          <w:szCs w:val="24"/>
        </w:rPr>
        <w:t>分三組進行評審：綜合性及博愛校區體育性、康樂性及服務性、學藝性及天母校區體育性</w:t>
      </w:r>
      <w:r w:rsidR="00F113D5" w:rsidRPr="00FE418A">
        <w:rPr>
          <w:rFonts w:ascii="Times New Roman" w:eastAsia="標楷體" w:hAnsi="Times New Roman" w:cs="Times New Roman" w:hint="eastAsia"/>
          <w:sz w:val="24"/>
          <w:szCs w:val="24"/>
        </w:rPr>
        <w:t>，且評鑑成績等第係以同性質社團互相評比</w:t>
      </w:r>
      <w:r w:rsidRPr="00FE418A">
        <w:rPr>
          <w:rFonts w:ascii="Times New Roman" w:eastAsia="標楷體" w:hAnsi="Times New Roman" w:cs="Times New Roman"/>
          <w:sz w:val="24"/>
          <w:szCs w:val="24"/>
        </w:rPr>
        <w:t>。</w:t>
      </w:r>
    </w:p>
    <w:p w14:paraId="092FB1C2" w14:textId="1F318C36" w:rsidR="00A314CE" w:rsidRPr="00FE418A" w:rsidRDefault="00DB7C28" w:rsidP="00F113D5">
      <w:pPr>
        <w:pStyle w:val="a4"/>
        <w:numPr>
          <w:ilvl w:val="0"/>
          <w:numId w:val="1"/>
        </w:numPr>
        <w:autoSpaceDE/>
        <w:autoSpaceDN/>
        <w:spacing w:line="276" w:lineRule="auto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FE418A">
        <w:rPr>
          <w:rFonts w:ascii="Times New Roman" w:eastAsia="標楷體" w:hAnsi="Times New Roman" w:cs="Times New Roman"/>
          <w:sz w:val="24"/>
          <w:szCs w:val="24"/>
        </w:rPr>
        <w:t>成績評定依</w:t>
      </w:r>
      <w:proofErr w:type="gramStart"/>
      <w:r w:rsidRPr="00FE418A">
        <w:rPr>
          <w:rFonts w:ascii="Times New Roman" w:eastAsia="標楷體" w:hAnsi="Times New Roman" w:cs="Times New Roman"/>
          <w:sz w:val="24"/>
          <w:szCs w:val="24"/>
        </w:rPr>
        <w:t>上揭同性質</w:t>
      </w:r>
      <w:proofErr w:type="gramEnd"/>
      <w:r w:rsidRPr="00FE418A">
        <w:rPr>
          <w:rFonts w:ascii="Times New Roman" w:eastAsia="標楷體" w:hAnsi="Times New Roman" w:cs="Times New Roman"/>
          <w:sz w:val="24"/>
          <w:szCs w:val="24"/>
        </w:rPr>
        <w:t>社團互相評比。</w:t>
      </w:r>
    </w:p>
    <w:p w14:paraId="05C30DF0" w14:textId="680DAE89" w:rsidR="00A314CE" w:rsidRPr="00FE418A" w:rsidRDefault="00DB7C28" w:rsidP="00F113D5">
      <w:pPr>
        <w:pStyle w:val="a4"/>
        <w:numPr>
          <w:ilvl w:val="0"/>
          <w:numId w:val="1"/>
        </w:numPr>
        <w:autoSpaceDE/>
        <w:autoSpaceDN/>
        <w:spacing w:line="276" w:lineRule="auto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FE418A">
        <w:rPr>
          <w:rFonts w:ascii="Times New Roman" w:eastAsia="標楷體" w:hAnsi="Times New Roman" w:cs="Times New Roman"/>
          <w:sz w:val="24"/>
          <w:szCs w:val="24"/>
        </w:rPr>
        <w:t>觀摩社團雖無須上傳資料，仍需填寫網路觀摩表單（表單將公告於學</w:t>
      </w:r>
      <w:proofErr w:type="gramStart"/>
      <w:r w:rsidRPr="00FE418A">
        <w:rPr>
          <w:rFonts w:ascii="Times New Roman" w:eastAsia="標楷體" w:hAnsi="Times New Roman" w:cs="Times New Roman"/>
          <w:sz w:val="24"/>
          <w:szCs w:val="24"/>
        </w:rPr>
        <w:t>務</w:t>
      </w:r>
      <w:proofErr w:type="gramEnd"/>
      <w:r w:rsidRPr="00FE418A">
        <w:rPr>
          <w:rFonts w:ascii="Times New Roman" w:eastAsia="標楷體" w:hAnsi="Times New Roman" w:cs="Times New Roman"/>
          <w:sz w:val="24"/>
          <w:szCs w:val="24"/>
        </w:rPr>
        <w:t>處課外活動組網頁）。</w:t>
      </w:r>
    </w:p>
    <w:p w14:paraId="0414DB35" w14:textId="3D0D0899" w:rsidR="00F113D5" w:rsidRPr="00FE418A" w:rsidRDefault="00DB7C28">
      <w:pPr>
        <w:pStyle w:val="a3"/>
        <w:spacing w:line="312" w:lineRule="auto"/>
        <w:ind w:left="99" w:right="711"/>
        <w:rPr>
          <w:rFonts w:ascii="標楷體" w:eastAsia="標楷體" w:hAnsi="標楷體"/>
        </w:rPr>
      </w:pPr>
      <w:r w:rsidRPr="00FE418A">
        <w:rPr>
          <w:rFonts w:ascii="標楷體" w:eastAsia="標楷體" w:hAnsi="標楷體"/>
        </w:rPr>
        <w:t>五、</w:t>
      </w:r>
      <w:r w:rsidR="00F113D5" w:rsidRPr="00FE418A">
        <w:rPr>
          <w:rFonts w:ascii="標楷體" w:eastAsia="標楷體" w:hAnsi="標楷體" w:hint="eastAsia"/>
        </w:rPr>
        <w:t>評鑑等第說明：</w:t>
      </w:r>
    </w:p>
    <w:p w14:paraId="64F26EDA" w14:textId="0ACAD826" w:rsidR="00F113D5" w:rsidRPr="00FE418A" w:rsidRDefault="00F113D5" w:rsidP="00F113D5">
      <w:pPr>
        <w:pStyle w:val="a4"/>
        <w:numPr>
          <w:ilvl w:val="0"/>
          <w:numId w:val="2"/>
        </w:numPr>
        <w:autoSpaceDE/>
        <w:autoSpaceDN/>
        <w:spacing w:line="276" w:lineRule="auto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FE418A">
        <w:rPr>
          <w:rFonts w:ascii="Times New Roman" w:eastAsia="標楷體" w:hAnsi="Times New Roman" w:cs="Times New Roman"/>
          <w:sz w:val="24"/>
          <w:szCs w:val="24"/>
        </w:rPr>
        <w:t>特優</w:t>
      </w:r>
      <w:r w:rsidRPr="00FE418A">
        <w:rPr>
          <w:rFonts w:ascii="Times New Roman" w:eastAsia="標楷體" w:hAnsi="Times New Roman" w:cs="Times New Roman" w:hint="eastAsia"/>
          <w:sz w:val="24"/>
          <w:szCs w:val="24"/>
        </w:rPr>
        <w:t>社團：</w:t>
      </w:r>
      <w:r w:rsidRPr="00FE418A">
        <w:rPr>
          <w:rFonts w:ascii="Times New Roman" w:eastAsia="標楷體" w:hAnsi="Times New Roman" w:cs="Times New Roman"/>
          <w:sz w:val="24"/>
          <w:szCs w:val="24"/>
        </w:rPr>
        <w:t>90</w:t>
      </w:r>
      <w:r w:rsidRPr="00FE418A">
        <w:rPr>
          <w:rFonts w:ascii="Times New Roman" w:eastAsia="標楷體" w:hAnsi="Times New Roman" w:cs="Times New Roman"/>
          <w:sz w:val="24"/>
          <w:szCs w:val="24"/>
        </w:rPr>
        <w:t>分（含）以上</w:t>
      </w:r>
      <w:r w:rsidRPr="00FE418A">
        <w:rPr>
          <w:rFonts w:ascii="Calibri" w:eastAsia="標楷體" w:hAnsi="標楷體" w:hint="eastAsia"/>
          <w:sz w:val="24"/>
          <w:szCs w:val="24"/>
        </w:rPr>
        <w:t>。</w:t>
      </w:r>
    </w:p>
    <w:p w14:paraId="4393884C" w14:textId="77777777" w:rsidR="00F113D5" w:rsidRPr="00FE418A" w:rsidRDefault="00F113D5" w:rsidP="00F113D5">
      <w:pPr>
        <w:pStyle w:val="a4"/>
        <w:numPr>
          <w:ilvl w:val="0"/>
          <w:numId w:val="2"/>
        </w:numPr>
        <w:autoSpaceDE/>
        <w:autoSpaceDN/>
        <w:spacing w:line="276" w:lineRule="auto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FE418A">
        <w:rPr>
          <w:rFonts w:ascii="Times New Roman" w:eastAsia="標楷體" w:hAnsi="Times New Roman" w:cs="Times New Roman"/>
          <w:sz w:val="24"/>
          <w:szCs w:val="24"/>
        </w:rPr>
        <w:t>優等</w:t>
      </w:r>
      <w:r w:rsidRPr="00FE418A">
        <w:rPr>
          <w:rFonts w:ascii="Times New Roman" w:eastAsia="標楷體" w:hAnsi="Times New Roman" w:cs="Times New Roman" w:hint="eastAsia"/>
          <w:sz w:val="24"/>
          <w:szCs w:val="24"/>
        </w:rPr>
        <w:t>社團：</w:t>
      </w:r>
      <w:r w:rsidRPr="00FE418A">
        <w:rPr>
          <w:rFonts w:ascii="Times New Roman" w:eastAsia="標楷體" w:hAnsi="Times New Roman" w:cs="Times New Roman"/>
          <w:sz w:val="24"/>
          <w:szCs w:val="24"/>
        </w:rPr>
        <w:t>80</w:t>
      </w:r>
      <w:proofErr w:type="gramStart"/>
      <w:r w:rsidRPr="00FE418A">
        <w:rPr>
          <w:rFonts w:ascii="Times New Roman" w:eastAsia="標楷體" w:hAnsi="Times New Roman" w:cs="Times New Roman" w:hint="eastAsia"/>
          <w:sz w:val="24"/>
          <w:szCs w:val="24"/>
        </w:rPr>
        <w:t>–</w:t>
      </w:r>
      <w:proofErr w:type="gramEnd"/>
      <w:r w:rsidRPr="00FE418A">
        <w:rPr>
          <w:rFonts w:ascii="Times New Roman" w:eastAsia="標楷體" w:hAnsi="Times New Roman" w:cs="Times New Roman"/>
          <w:sz w:val="24"/>
          <w:szCs w:val="24"/>
        </w:rPr>
        <w:t>89</w:t>
      </w:r>
      <w:r w:rsidRPr="00FE418A">
        <w:rPr>
          <w:rFonts w:ascii="Times New Roman" w:eastAsia="標楷體" w:hAnsi="Times New Roman" w:cs="Times New Roman"/>
          <w:sz w:val="24"/>
          <w:szCs w:val="24"/>
        </w:rPr>
        <w:t>分</w:t>
      </w:r>
      <w:r w:rsidRPr="00FE418A">
        <w:rPr>
          <w:rFonts w:ascii="Calibri" w:eastAsia="標楷體" w:hAnsi="標楷體" w:hint="eastAsia"/>
          <w:sz w:val="24"/>
          <w:szCs w:val="24"/>
        </w:rPr>
        <w:t>。</w:t>
      </w:r>
    </w:p>
    <w:p w14:paraId="0DE0A30E" w14:textId="77777777" w:rsidR="00F113D5" w:rsidRPr="00FE418A" w:rsidRDefault="00F113D5" w:rsidP="00F113D5">
      <w:pPr>
        <w:pStyle w:val="a4"/>
        <w:numPr>
          <w:ilvl w:val="0"/>
          <w:numId w:val="2"/>
        </w:numPr>
        <w:autoSpaceDE/>
        <w:autoSpaceDN/>
        <w:spacing w:line="276" w:lineRule="auto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FE418A">
        <w:rPr>
          <w:rFonts w:ascii="Times New Roman" w:eastAsia="標楷體" w:hAnsi="Times New Roman" w:cs="Times New Roman"/>
          <w:sz w:val="24"/>
          <w:szCs w:val="24"/>
        </w:rPr>
        <w:t>甲等</w:t>
      </w:r>
      <w:r w:rsidRPr="00FE418A">
        <w:rPr>
          <w:rFonts w:ascii="Times New Roman" w:eastAsia="標楷體" w:hAnsi="Times New Roman" w:cs="Times New Roman" w:hint="eastAsia"/>
          <w:sz w:val="24"/>
          <w:szCs w:val="24"/>
        </w:rPr>
        <w:t>社團：</w:t>
      </w:r>
      <w:r w:rsidRPr="00FE418A">
        <w:rPr>
          <w:rFonts w:ascii="Times New Roman" w:eastAsia="標楷體" w:hAnsi="Times New Roman" w:cs="Times New Roman"/>
          <w:sz w:val="24"/>
          <w:szCs w:val="24"/>
        </w:rPr>
        <w:t>70</w:t>
      </w:r>
      <w:proofErr w:type="gramStart"/>
      <w:r w:rsidRPr="00FE418A">
        <w:rPr>
          <w:rFonts w:ascii="Times New Roman" w:eastAsia="標楷體" w:hAnsi="Times New Roman" w:cs="Times New Roman" w:hint="eastAsia"/>
          <w:sz w:val="24"/>
          <w:szCs w:val="24"/>
        </w:rPr>
        <w:t>–</w:t>
      </w:r>
      <w:proofErr w:type="gramEnd"/>
      <w:r w:rsidRPr="00FE418A">
        <w:rPr>
          <w:rFonts w:ascii="Times New Roman" w:eastAsia="標楷體" w:hAnsi="Times New Roman" w:cs="Times New Roman"/>
          <w:sz w:val="24"/>
          <w:szCs w:val="24"/>
        </w:rPr>
        <w:t>79</w:t>
      </w:r>
      <w:r w:rsidRPr="00FE418A">
        <w:rPr>
          <w:rFonts w:ascii="Times New Roman" w:eastAsia="標楷體" w:hAnsi="Times New Roman" w:cs="Times New Roman"/>
          <w:sz w:val="24"/>
          <w:szCs w:val="24"/>
        </w:rPr>
        <w:t>分</w:t>
      </w:r>
      <w:r w:rsidRPr="00FE418A">
        <w:rPr>
          <w:rFonts w:ascii="Calibri" w:eastAsia="標楷體" w:hAnsi="標楷體" w:hint="eastAsia"/>
          <w:sz w:val="24"/>
          <w:szCs w:val="24"/>
        </w:rPr>
        <w:t>。</w:t>
      </w:r>
    </w:p>
    <w:p w14:paraId="7DDC0296" w14:textId="77777777" w:rsidR="00F113D5" w:rsidRPr="00FE418A" w:rsidRDefault="00F113D5" w:rsidP="00F113D5">
      <w:pPr>
        <w:pStyle w:val="a4"/>
        <w:numPr>
          <w:ilvl w:val="0"/>
          <w:numId w:val="2"/>
        </w:numPr>
        <w:autoSpaceDE/>
        <w:autoSpaceDN/>
        <w:spacing w:line="276" w:lineRule="auto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FE418A">
        <w:rPr>
          <w:rFonts w:ascii="Times New Roman" w:eastAsia="標楷體" w:hAnsi="Times New Roman" w:cs="Times New Roman"/>
          <w:sz w:val="24"/>
          <w:szCs w:val="24"/>
        </w:rPr>
        <w:t>乙等</w:t>
      </w:r>
      <w:r w:rsidRPr="00FE418A">
        <w:rPr>
          <w:rFonts w:ascii="Times New Roman" w:eastAsia="標楷體" w:hAnsi="Times New Roman" w:cs="Times New Roman" w:hint="eastAsia"/>
          <w:sz w:val="24"/>
          <w:szCs w:val="24"/>
        </w:rPr>
        <w:t>社團：</w:t>
      </w:r>
      <w:r w:rsidRPr="00FE418A">
        <w:rPr>
          <w:rFonts w:ascii="Times New Roman" w:eastAsia="標楷體" w:hAnsi="Times New Roman" w:cs="Times New Roman"/>
          <w:sz w:val="24"/>
          <w:szCs w:val="24"/>
        </w:rPr>
        <w:t>60</w:t>
      </w:r>
      <w:proofErr w:type="gramStart"/>
      <w:r w:rsidRPr="00FE418A">
        <w:rPr>
          <w:rFonts w:ascii="Times New Roman" w:eastAsia="標楷體" w:hAnsi="Times New Roman" w:cs="Times New Roman" w:hint="eastAsia"/>
          <w:sz w:val="24"/>
          <w:szCs w:val="24"/>
        </w:rPr>
        <w:t>–</w:t>
      </w:r>
      <w:proofErr w:type="gramEnd"/>
      <w:r w:rsidRPr="00FE418A">
        <w:rPr>
          <w:rFonts w:ascii="Times New Roman" w:eastAsia="標楷體" w:hAnsi="Times New Roman" w:cs="Times New Roman"/>
          <w:sz w:val="24"/>
          <w:szCs w:val="24"/>
        </w:rPr>
        <w:t>69</w:t>
      </w:r>
      <w:r w:rsidRPr="00FE418A">
        <w:rPr>
          <w:rFonts w:ascii="Times New Roman" w:eastAsia="標楷體" w:hAnsi="Times New Roman" w:cs="Times New Roman"/>
          <w:sz w:val="24"/>
          <w:szCs w:val="24"/>
        </w:rPr>
        <w:t>分</w:t>
      </w:r>
      <w:r w:rsidRPr="00FE418A">
        <w:rPr>
          <w:rFonts w:ascii="Calibri" w:eastAsia="標楷體" w:hAnsi="標楷體" w:hint="eastAsia"/>
          <w:sz w:val="24"/>
          <w:szCs w:val="24"/>
        </w:rPr>
        <w:t>。</w:t>
      </w:r>
    </w:p>
    <w:p w14:paraId="7C5C1EAA" w14:textId="77777777" w:rsidR="00F113D5" w:rsidRPr="00FE418A" w:rsidRDefault="00F113D5" w:rsidP="00F113D5">
      <w:pPr>
        <w:pStyle w:val="a4"/>
        <w:numPr>
          <w:ilvl w:val="0"/>
          <w:numId w:val="2"/>
        </w:numPr>
        <w:autoSpaceDE/>
        <w:autoSpaceDN/>
        <w:spacing w:line="276" w:lineRule="auto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FE418A">
        <w:rPr>
          <w:rFonts w:ascii="Times New Roman" w:eastAsia="標楷體" w:hAnsi="Times New Roman" w:cs="Times New Roman"/>
          <w:sz w:val="24"/>
          <w:szCs w:val="24"/>
        </w:rPr>
        <w:t>丙等</w:t>
      </w:r>
      <w:r w:rsidRPr="00FE418A">
        <w:rPr>
          <w:rFonts w:ascii="Times New Roman" w:eastAsia="標楷體" w:hAnsi="Times New Roman" w:cs="Times New Roman" w:hint="eastAsia"/>
          <w:sz w:val="24"/>
          <w:szCs w:val="24"/>
        </w:rPr>
        <w:t>社團：未</w:t>
      </w:r>
      <w:r w:rsidRPr="00FE418A">
        <w:rPr>
          <w:rFonts w:ascii="Times New Roman" w:eastAsia="標楷體" w:hAnsi="Times New Roman" w:cs="Times New Roman"/>
          <w:sz w:val="24"/>
          <w:szCs w:val="24"/>
        </w:rPr>
        <w:t>滿</w:t>
      </w:r>
      <w:r w:rsidRPr="00FE418A">
        <w:rPr>
          <w:rFonts w:ascii="Times New Roman" w:eastAsia="標楷體" w:hAnsi="Times New Roman" w:cs="Times New Roman"/>
          <w:sz w:val="24"/>
          <w:szCs w:val="24"/>
        </w:rPr>
        <w:t>60</w:t>
      </w:r>
      <w:r w:rsidRPr="00FE418A">
        <w:rPr>
          <w:rFonts w:ascii="Times New Roman" w:eastAsia="標楷體" w:hAnsi="Times New Roman" w:cs="Times New Roman"/>
          <w:sz w:val="24"/>
          <w:szCs w:val="24"/>
        </w:rPr>
        <w:t>分</w:t>
      </w:r>
      <w:r w:rsidRPr="00FE418A">
        <w:rPr>
          <w:rFonts w:ascii="Calibri" w:eastAsia="標楷體" w:hAnsi="標楷體" w:hint="eastAsia"/>
          <w:sz w:val="24"/>
          <w:szCs w:val="24"/>
        </w:rPr>
        <w:t>。</w:t>
      </w:r>
    </w:p>
    <w:p w14:paraId="0D9CCF0C" w14:textId="5F0F0837" w:rsidR="00F113D5" w:rsidRPr="00FE418A" w:rsidRDefault="00F113D5">
      <w:pPr>
        <w:pStyle w:val="a3"/>
        <w:spacing w:line="312" w:lineRule="auto"/>
        <w:ind w:left="99" w:right="711"/>
        <w:rPr>
          <w:rFonts w:ascii="標楷體" w:eastAsia="標楷體" w:hAnsi="標楷體"/>
        </w:rPr>
      </w:pPr>
      <w:r w:rsidRPr="00FE418A">
        <w:rPr>
          <w:rFonts w:ascii="標楷體" w:eastAsia="標楷體" w:hAnsi="標楷體" w:hint="eastAsia"/>
        </w:rPr>
        <w:t>六、評鑑獎懲說明：</w:t>
      </w:r>
    </w:p>
    <w:p w14:paraId="74A6EFA4" w14:textId="77777777" w:rsidR="00F113D5" w:rsidRPr="00F113D5" w:rsidRDefault="00F113D5" w:rsidP="00F113D5">
      <w:pPr>
        <w:numPr>
          <w:ilvl w:val="0"/>
          <w:numId w:val="3"/>
        </w:numPr>
        <w:autoSpaceDE/>
        <w:autoSpaceDN/>
        <w:spacing w:line="276" w:lineRule="auto"/>
        <w:jc w:val="both"/>
        <w:rPr>
          <w:rFonts w:ascii="Times New Roman" w:eastAsia="標楷體" w:hAnsi="Times New Roman" w:cs="Times New Roman"/>
          <w:kern w:val="2"/>
          <w:sz w:val="24"/>
          <w:szCs w:val="24"/>
        </w:rPr>
      </w:pPr>
      <w:r w:rsidRPr="00F113D5">
        <w:rPr>
          <w:rFonts w:ascii="Times New Roman" w:eastAsia="標楷體" w:hAnsi="Times New Roman" w:cs="Times New Roman"/>
          <w:kern w:val="2"/>
          <w:sz w:val="24"/>
          <w:szCs w:val="24"/>
        </w:rPr>
        <w:t>特優</w:t>
      </w:r>
      <w:r w:rsidRPr="00F113D5">
        <w:rPr>
          <w:rFonts w:ascii="Times New Roman" w:eastAsia="標楷體" w:hAnsi="Times New Roman" w:cs="Times New Roman" w:hint="eastAsia"/>
          <w:kern w:val="2"/>
          <w:sz w:val="24"/>
          <w:szCs w:val="24"/>
        </w:rPr>
        <w:t>社團：次學年度增加上限</w:t>
      </w:r>
      <w:r w:rsidRPr="00F113D5">
        <w:rPr>
          <w:rFonts w:ascii="Times New Roman" w:eastAsia="標楷體" w:hAnsi="Times New Roman" w:cs="Times New Roman" w:hint="eastAsia"/>
          <w:kern w:val="2"/>
          <w:sz w:val="24"/>
          <w:szCs w:val="24"/>
        </w:rPr>
        <w:t>15</w:t>
      </w:r>
      <w:r w:rsidRPr="00F113D5">
        <w:rPr>
          <w:rFonts w:ascii="Times New Roman" w:eastAsia="標楷體" w:hAnsi="Times New Roman" w:cs="Times New Roman"/>
          <w:kern w:val="2"/>
          <w:sz w:val="24"/>
          <w:szCs w:val="24"/>
        </w:rPr>
        <w:t>,</w:t>
      </w:r>
      <w:r w:rsidRPr="00F113D5">
        <w:rPr>
          <w:rFonts w:ascii="Times New Roman" w:eastAsia="標楷體" w:hAnsi="Times New Roman" w:cs="Times New Roman" w:hint="eastAsia"/>
          <w:kern w:val="2"/>
          <w:sz w:val="24"/>
          <w:szCs w:val="24"/>
        </w:rPr>
        <w:t>000</w:t>
      </w:r>
      <w:r w:rsidRPr="00F113D5">
        <w:rPr>
          <w:rFonts w:ascii="Times New Roman" w:eastAsia="標楷體" w:hAnsi="Times New Roman" w:cs="Times New Roman" w:hint="eastAsia"/>
          <w:kern w:val="2"/>
          <w:sz w:val="24"/>
          <w:szCs w:val="24"/>
        </w:rPr>
        <w:t>元之活動補助。</w:t>
      </w:r>
    </w:p>
    <w:p w14:paraId="43445014" w14:textId="77777777" w:rsidR="00F113D5" w:rsidRPr="00F113D5" w:rsidRDefault="00F113D5" w:rsidP="00F113D5">
      <w:pPr>
        <w:numPr>
          <w:ilvl w:val="0"/>
          <w:numId w:val="3"/>
        </w:numPr>
        <w:autoSpaceDE/>
        <w:autoSpaceDN/>
        <w:spacing w:line="276" w:lineRule="auto"/>
        <w:jc w:val="both"/>
        <w:rPr>
          <w:rFonts w:ascii="Times New Roman" w:eastAsia="標楷體" w:hAnsi="Times New Roman" w:cs="Times New Roman"/>
          <w:kern w:val="2"/>
          <w:sz w:val="24"/>
          <w:szCs w:val="24"/>
        </w:rPr>
      </w:pPr>
      <w:r w:rsidRPr="00F113D5">
        <w:rPr>
          <w:rFonts w:ascii="Times New Roman" w:eastAsia="標楷體" w:hAnsi="Times New Roman" w:cs="Times New Roman"/>
          <w:kern w:val="2"/>
          <w:sz w:val="24"/>
          <w:szCs w:val="24"/>
        </w:rPr>
        <w:t>優等</w:t>
      </w:r>
      <w:r w:rsidRPr="00F113D5">
        <w:rPr>
          <w:rFonts w:ascii="Times New Roman" w:eastAsia="標楷體" w:hAnsi="Times New Roman" w:cs="Times New Roman" w:hint="eastAsia"/>
          <w:kern w:val="2"/>
          <w:sz w:val="24"/>
          <w:szCs w:val="24"/>
        </w:rPr>
        <w:t>社團：</w:t>
      </w:r>
      <w:r w:rsidRPr="00F113D5">
        <w:rPr>
          <w:rFonts w:ascii="Calibri" w:eastAsia="標楷體" w:hAnsi="標楷體" w:cs="Times New Roman" w:hint="eastAsia"/>
          <w:sz w:val="24"/>
          <w:szCs w:val="24"/>
        </w:rPr>
        <w:t>次學年度增加上限</w:t>
      </w:r>
      <w:r w:rsidRPr="00F113D5">
        <w:rPr>
          <w:rFonts w:ascii="Times New Roman" w:eastAsia="標楷體" w:hAnsi="Times New Roman" w:cs="Times New Roman" w:hint="eastAsia"/>
          <w:kern w:val="2"/>
          <w:sz w:val="24"/>
          <w:szCs w:val="24"/>
        </w:rPr>
        <w:t>11</w:t>
      </w:r>
      <w:r w:rsidRPr="00F113D5">
        <w:rPr>
          <w:rFonts w:ascii="Times New Roman" w:eastAsia="標楷體" w:hAnsi="Times New Roman" w:cs="Times New Roman"/>
          <w:kern w:val="2"/>
          <w:sz w:val="24"/>
          <w:szCs w:val="24"/>
        </w:rPr>
        <w:t>,</w:t>
      </w:r>
      <w:r w:rsidRPr="00F113D5">
        <w:rPr>
          <w:rFonts w:ascii="Times New Roman" w:eastAsia="標楷體" w:hAnsi="Times New Roman" w:cs="Times New Roman" w:hint="eastAsia"/>
          <w:kern w:val="2"/>
          <w:sz w:val="24"/>
          <w:szCs w:val="24"/>
        </w:rPr>
        <w:t>000</w:t>
      </w:r>
      <w:r w:rsidRPr="00F113D5">
        <w:rPr>
          <w:rFonts w:ascii="Calibri" w:eastAsia="標楷體" w:hAnsi="標楷體" w:cs="Times New Roman" w:hint="eastAsia"/>
          <w:sz w:val="24"/>
          <w:szCs w:val="24"/>
        </w:rPr>
        <w:t>元之活動補助。</w:t>
      </w:r>
    </w:p>
    <w:p w14:paraId="2EC0DF84" w14:textId="77777777" w:rsidR="00F113D5" w:rsidRPr="00F113D5" w:rsidRDefault="00F113D5" w:rsidP="00F113D5">
      <w:pPr>
        <w:numPr>
          <w:ilvl w:val="0"/>
          <w:numId w:val="3"/>
        </w:numPr>
        <w:autoSpaceDE/>
        <w:autoSpaceDN/>
        <w:spacing w:line="276" w:lineRule="auto"/>
        <w:jc w:val="both"/>
        <w:rPr>
          <w:rFonts w:ascii="Times New Roman" w:eastAsia="標楷體" w:hAnsi="Times New Roman" w:cs="Times New Roman"/>
          <w:kern w:val="2"/>
          <w:sz w:val="24"/>
          <w:szCs w:val="24"/>
        </w:rPr>
      </w:pPr>
      <w:r w:rsidRPr="00F113D5">
        <w:rPr>
          <w:rFonts w:ascii="Calibri" w:eastAsia="標楷體" w:hAnsi="標楷體" w:cs="Times New Roman" w:hint="eastAsia"/>
          <w:sz w:val="24"/>
          <w:szCs w:val="24"/>
        </w:rPr>
        <w:t>甲等社團：次學年度增加上限</w:t>
      </w:r>
      <w:r w:rsidRPr="00F113D5">
        <w:rPr>
          <w:rFonts w:ascii="Times New Roman" w:eastAsia="標楷體" w:hAnsi="Times New Roman" w:cs="Times New Roman" w:hint="eastAsia"/>
          <w:kern w:val="2"/>
          <w:sz w:val="24"/>
          <w:szCs w:val="24"/>
        </w:rPr>
        <w:t>7</w:t>
      </w:r>
      <w:r w:rsidRPr="00F113D5">
        <w:rPr>
          <w:rFonts w:ascii="Times New Roman" w:eastAsia="標楷體" w:hAnsi="Times New Roman" w:cs="Times New Roman"/>
          <w:kern w:val="2"/>
          <w:sz w:val="24"/>
          <w:szCs w:val="24"/>
        </w:rPr>
        <w:t>,</w:t>
      </w:r>
      <w:r w:rsidRPr="00F113D5">
        <w:rPr>
          <w:rFonts w:ascii="Times New Roman" w:eastAsia="標楷體" w:hAnsi="Times New Roman" w:cs="Times New Roman" w:hint="eastAsia"/>
          <w:kern w:val="2"/>
          <w:sz w:val="24"/>
          <w:szCs w:val="24"/>
        </w:rPr>
        <w:t>000</w:t>
      </w:r>
      <w:r w:rsidRPr="00F113D5">
        <w:rPr>
          <w:rFonts w:ascii="Calibri" w:eastAsia="標楷體" w:hAnsi="標楷體" w:cs="Times New Roman" w:hint="eastAsia"/>
          <w:sz w:val="24"/>
          <w:szCs w:val="24"/>
        </w:rPr>
        <w:t>元之活動補助。</w:t>
      </w:r>
    </w:p>
    <w:p w14:paraId="384B9309" w14:textId="77777777" w:rsidR="00F113D5" w:rsidRPr="00F113D5" w:rsidRDefault="00F113D5" w:rsidP="00F113D5">
      <w:pPr>
        <w:numPr>
          <w:ilvl w:val="0"/>
          <w:numId w:val="3"/>
        </w:numPr>
        <w:autoSpaceDE/>
        <w:autoSpaceDN/>
        <w:spacing w:line="276" w:lineRule="auto"/>
        <w:jc w:val="both"/>
        <w:rPr>
          <w:rFonts w:ascii="Times New Roman" w:eastAsia="標楷體" w:hAnsi="Times New Roman" w:cs="Times New Roman"/>
          <w:kern w:val="2"/>
          <w:sz w:val="24"/>
          <w:szCs w:val="24"/>
        </w:rPr>
      </w:pPr>
      <w:r w:rsidRPr="00F113D5">
        <w:rPr>
          <w:rFonts w:ascii="Times New Roman" w:eastAsia="標楷體" w:hAnsi="Times New Roman" w:cs="Times New Roman"/>
          <w:kern w:val="2"/>
          <w:sz w:val="24"/>
          <w:szCs w:val="24"/>
        </w:rPr>
        <w:t>丙等</w:t>
      </w:r>
      <w:r w:rsidRPr="00F113D5">
        <w:rPr>
          <w:rFonts w:ascii="Times New Roman" w:eastAsia="標楷體" w:hAnsi="Times New Roman" w:cs="Times New Roman" w:hint="eastAsia"/>
          <w:kern w:val="2"/>
          <w:sz w:val="24"/>
          <w:szCs w:val="24"/>
        </w:rPr>
        <w:t>社團：</w:t>
      </w:r>
      <w:r w:rsidRPr="00F113D5">
        <w:rPr>
          <w:rFonts w:ascii="Times New Roman" w:eastAsia="標楷體" w:hAnsi="Times New Roman" w:cs="Times New Roman"/>
          <w:kern w:val="2"/>
          <w:sz w:val="24"/>
          <w:szCs w:val="24"/>
        </w:rPr>
        <w:t>予</w:t>
      </w:r>
      <w:r w:rsidRPr="00F113D5">
        <w:rPr>
          <w:rFonts w:ascii="Times New Roman" w:eastAsia="標楷體" w:hAnsi="Times New Roman" w:cs="Times New Roman" w:hint="eastAsia"/>
          <w:kern w:val="2"/>
          <w:sz w:val="24"/>
          <w:szCs w:val="24"/>
        </w:rPr>
        <w:t>以</w:t>
      </w:r>
      <w:r w:rsidRPr="00F113D5">
        <w:rPr>
          <w:rFonts w:ascii="Times New Roman" w:eastAsia="標楷體" w:hAnsi="Times New Roman" w:cs="Times New Roman"/>
          <w:kern w:val="2"/>
          <w:sz w:val="24"/>
          <w:szCs w:val="24"/>
        </w:rPr>
        <w:t>解散</w:t>
      </w:r>
      <w:r w:rsidRPr="00F113D5">
        <w:rPr>
          <w:rFonts w:ascii="Times New Roman" w:eastAsia="標楷體" w:hAnsi="Times New Roman" w:cs="Times New Roman" w:hint="eastAsia"/>
          <w:kern w:val="2"/>
          <w:sz w:val="24"/>
          <w:szCs w:val="24"/>
        </w:rPr>
        <w:t>。</w:t>
      </w:r>
    </w:p>
    <w:p w14:paraId="46549011" w14:textId="77777777" w:rsidR="00F113D5" w:rsidRPr="00F113D5" w:rsidRDefault="00F113D5" w:rsidP="00F113D5">
      <w:pPr>
        <w:numPr>
          <w:ilvl w:val="0"/>
          <w:numId w:val="3"/>
        </w:numPr>
        <w:autoSpaceDE/>
        <w:autoSpaceDN/>
        <w:spacing w:line="276" w:lineRule="auto"/>
        <w:jc w:val="both"/>
        <w:rPr>
          <w:rFonts w:ascii="Times New Roman" w:eastAsia="標楷體" w:hAnsi="Times New Roman" w:cs="Times New Roman"/>
          <w:kern w:val="2"/>
          <w:sz w:val="24"/>
          <w:szCs w:val="24"/>
        </w:rPr>
      </w:pPr>
      <w:r w:rsidRPr="00F113D5">
        <w:rPr>
          <w:rFonts w:ascii="Calibri" w:eastAsia="標楷體" w:hAnsi="標楷體" w:cs="Times New Roman" w:hint="eastAsia"/>
          <w:sz w:val="24"/>
          <w:szCs w:val="24"/>
        </w:rPr>
        <w:t>優等以上</w:t>
      </w:r>
      <w:r w:rsidRPr="00F113D5">
        <w:rPr>
          <w:rFonts w:ascii="Times New Roman" w:eastAsia="標楷體" w:hAnsi="Times New Roman" w:cs="Times New Roman"/>
          <w:kern w:val="2"/>
          <w:sz w:val="24"/>
          <w:szCs w:val="24"/>
        </w:rPr>
        <w:t>（</w:t>
      </w:r>
      <w:r w:rsidRPr="00F113D5">
        <w:rPr>
          <w:rFonts w:ascii="Calibri" w:eastAsia="標楷體" w:hAnsi="標楷體" w:cs="Times New Roman" w:hint="eastAsia"/>
          <w:sz w:val="24"/>
          <w:szCs w:val="24"/>
        </w:rPr>
        <w:t>含特優與優等</w:t>
      </w:r>
      <w:r w:rsidRPr="00F113D5">
        <w:rPr>
          <w:rFonts w:ascii="Times New Roman" w:eastAsia="標楷體" w:hAnsi="Times New Roman" w:cs="Times New Roman"/>
          <w:kern w:val="2"/>
          <w:sz w:val="24"/>
          <w:szCs w:val="24"/>
        </w:rPr>
        <w:t>）</w:t>
      </w:r>
      <w:r w:rsidRPr="00F113D5">
        <w:rPr>
          <w:rFonts w:ascii="Calibri" w:eastAsia="標楷體" w:hAnsi="標楷體" w:cs="Times New Roman" w:hint="eastAsia"/>
          <w:sz w:val="24"/>
          <w:szCs w:val="24"/>
        </w:rPr>
        <w:t>：次學年度除前述增額外，再予增加上限</w:t>
      </w:r>
      <w:r w:rsidRPr="00F113D5">
        <w:rPr>
          <w:rFonts w:ascii="Times New Roman" w:eastAsia="標楷體" w:hAnsi="Times New Roman" w:cs="Times New Roman" w:hint="eastAsia"/>
          <w:kern w:val="2"/>
          <w:sz w:val="24"/>
          <w:szCs w:val="24"/>
        </w:rPr>
        <w:t>3</w:t>
      </w:r>
      <w:r w:rsidRPr="00F113D5">
        <w:rPr>
          <w:rFonts w:ascii="Times New Roman" w:eastAsia="標楷體" w:hAnsi="Times New Roman" w:cs="Times New Roman"/>
          <w:kern w:val="2"/>
          <w:sz w:val="24"/>
          <w:szCs w:val="24"/>
        </w:rPr>
        <w:t>,</w:t>
      </w:r>
      <w:r w:rsidRPr="00F113D5">
        <w:rPr>
          <w:rFonts w:ascii="Times New Roman" w:eastAsia="標楷體" w:hAnsi="Times New Roman" w:cs="Times New Roman" w:hint="eastAsia"/>
          <w:kern w:val="2"/>
          <w:sz w:val="24"/>
          <w:szCs w:val="24"/>
        </w:rPr>
        <w:t>000</w:t>
      </w:r>
      <w:r w:rsidRPr="00F113D5">
        <w:rPr>
          <w:rFonts w:ascii="Calibri" w:eastAsia="標楷體" w:hAnsi="標楷體" w:cs="Times New Roman" w:hint="eastAsia"/>
          <w:sz w:val="24"/>
          <w:szCs w:val="24"/>
        </w:rPr>
        <w:t>元之活動補助。</w:t>
      </w:r>
    </w:p>
    <w:p w14:paraId="3527C72D" w14:textId="77777777" w:rsidR="00F113D5" w:rsidRPr="00F113D5" w:rsidRDefault="00F113D5" w:rsidP="00F113D5">
      <w:pPr>
        <w:numPr>
          <w:ilvl w:val="0"/>
          <w:numId w:val="3"/>
        </w:numPr>
        <w:autoSpaceDE/>
        <w:autoSpaceDN/>
        <w:rPr>
          <w:rFonts w:ascii="Times New Roman" w:eastAsia="標楷體" w:hAnsi="Times New Roman" w:cs="Times New Roman"/>
          <w:kern w:val="2"/>
          <w:sz w:val="24"/>
          <w:szCs w:val="24"/>
        </w:rPr>
      </w:pPr>
      <w:r w:rsidRPr="00F113D5">
        <w:rPr>
          <w:rFonts w:ascii="Times New Roman" w:eastAsia="標楷體" w:hAnsi="Times New Roman" w:cs="Times New Roman" w:hint="eastAsia"/>
          <w:kern w:val="2"/>
          <w:sz w:val="24"/>
          <w:szCs w:val="24"/>
        </w:rPr>
        <w:t>本校所有學生</w:t>
      </w:r>
      <w:proofErr w:type="gramStart"/>
      <w:r w:rsidRPr="00F113D5">
        <w:rPr>
          <w:rFonts w:ascii="Times New Roman" w:eastAsia="標楷體" w:hAnsi="Times New Roman" w:cs="Times New Roman" w:hint="eastAsia"/>
          <w:kern w:val="2"/>
          <w:sz w:val="24"/>
          <w:szCs w:val="24"/>
        </w:rPr>
        <w:t>社團均須參加</w:t>
      </w:r>
      <w:proofErr w:type="gramEnd"/>
      <w:r w:rsidRPr="00F113D5">
        <w:rPr>
          <w:rFonts w:ascii="Times New Roman" w:eastAsia="標楷體" w:hAnsi="Times New Roman" w:cs="Times New Roman" w:hint="eastAsia"/>
          <w:kern w:val="2"/>
          <w:sz w:val="24"/>
          <w:szCs w:val="24"/>
        </w:rPr>
        <w:t>本</w:t>
      </w:r>
      <w:proofErr w:type="gramStart"/>
      <w:r w:rsidRPr="00F113D5">
        <w:rPr>
          <w:rFonts w:ascii="Times New Roman" w:eastAsia="標楷體" w:hAnsi="Times New Roman" w:cs="Times New Roman" w:hint="eastAsia"/>
          <w:kern w:val="2"/>
          <w:sz w:val="24"/>
          <w:szCs w:val="24"/>
        </w:rPr>
        <w:t>次線上評鑑</w:t>
      </w:r>
      <w:proofErr w:type="gramEnd"/>
      <w:r w:rsidRPr="00F113D5">
        <w:rPr>
          <w:rFonts w:ascii="Times New Roman" w:eastAsia="標楷體" w:hAnsi="Times New Roman" w:cs="Times New Roman" w:hint="eastAsia"/>
          <w:kern w:val="2"/>
          <w:sz w:val="24"/>
          <w:szCs w:val="24"/>
        </w:rPr>
        <w:t>，倘若未參加評鑑之社團，成績將直接以丙等計，且予以解散社團。</w:t>
      </w:r>
    </w:p>
    <w:p w14:paraId="7336F496" w14:textId="77777777" w:rsidR="00FE418A" w:rsidRPr="00FE418A" w:rsidRDefault="00F113D5">
      <w:pPr>
        <w:pStyle w:val="a3"/>
        <w:spacing w:line="312" w:lineRule="auto"/>
        <w:ind w:left="99" w:right="711"/>
        <w:rPr>
          <w:rFonts w:ascii="標楷體" w:eastAsia="標楷體" w:hAnsi="標楷體"/>
        </w:rPr>
      </w:pPr>
      <w:r w:rsidRPr="00FE418A">
        <w:rPr>
          <w:rFonts w:ascii="標楷體" w:eastAsia="標楷體" w:hAnsi="標楷體" w:hint="eastAsia"/>
        </w:rPr>
        <w:t>七、 評鑑重要期程：</w:t>
      </w:r>
    </w:p>
    <w:p w14:paraId="090BC65F" w14:textId="59836E12" w:rsidR="00FE418A" w:rsidRPr="00FE418A" w:rsidRDefault="00FE418A" w:rsidP="00FE418A">
      <w:pPr>
        <w:numPr>
          <w:ilvl w:val="0"/>
          <w:numId w:val="4"/>
        </w:numPr>
        <w:autoSpaceDE/>
        <w:autoSpaceDN/>
        <w:spacing w:line="276" w:lineRule="auto"/>
        <w:jc w:val="both"/>
        <w:rPr>
          <w:rFonts w:ascii="Times New Roman" w:eastAsia="標楷體" w:hAnsi="Times New Roman" w:cs="Times New Roman"/>
          <w:kern w:val="2"/>
          <w:sz w:val="24"/>
          <w:szCs w:val="24"/>
        </w:rPr>
      </w:pPr>
      <w:r w:rsidRPr="00FE418A">
        <w:rPr>
          <w:rFonts w:ascii="Times New Roman" w:eastAsia="標楷體" w:hAnsi="Times New Roman" w:cs="Times New Roman"/>
          <w:kern w:val="2"/>
          <w:sz w:val="24"/>
          <w:szCs w:val="24"/>
        </w:rPr>
        <w:t>評鑑資料整理範圍：</w:t>
      </w:r>
      <w:r w:rsidRPr="00FE418A">
        <w:rPr>
          <w:rFonts w:ascii="Times New Roman" w:eastAsia="標楷體" w:hAnsi="Times New Roman" w:cs="Times New Roman" w:hint="eastAsia"/>
          <w:kern w:val="2"/>
          <w:sz w:val="24"/>
          <w:szCs w:val="24"/>
        </w:rPr>
        <w:t>11</w:t>
      </w:r>
      <w:r w:rsidRPr="00FE418A">
        <w:rPr>
          <w:rFonts w:ascii="Times New Roman" w:eastAsia="標楷體" w:hAnsi="Times New Roman" w:cs="Times New Roman"/>
          <w:kern w:val="2"/>
          <w:sz w:val="24"/>
          <w:szCs w:val="24"/>
        </w:rPr>
        <w:t>4</w:t>
      </w:r>
      <w:r w:rsidRPr="00FE418A">
        <w:rPr>
          <w:rFonts w:ascii="Times New Roman" w:eastAsia="標楷體" w:hAnsi="Times New Roman" w:cs="Times New Roman" w:hint="eastAsia"/>
          <w:kern w:val="2"/>
          <w:sz w:val="24"/>
          <w:szCs w:val="24"/>
        </w:rPr>
        <w:t>年</w:t>
      </w:r>
      <w:r w:rsidRPr="00FE418A">
        <w:rPr>
          <w:rFonts w:ascii="Times New Roman" w:eastAsia="標楷體" w:hAnsi="Times New Roman" w:cs="Times New Roman" w:hint="eastAsia"/>
          <w:kern w:val="2"/>
          <w:sz w:val="24"/>
          <w:szCs w:val="24"/>
        </w:rPr>
        <w:t>5</w:t>
      </w:r>
      <w:r w:rsidRPr="00FE418A">
        <w:rPr>
          <w:rFonts w:ascii="Times New Roman" w:eastAsia="標楷體" w:hAnsi="Times New Roman" w:cs="Times New Roman" w:hint="eastAsia"/>
          <w:kern w:val="2"/>
          <w:sz w:val="24"/>
          <w:szCs w:val="24"/>
        </w:rPr>
        <w:t>月</w:t>
      </w:r>
      <w:r w:rsidRPr="00FE418A">
        <w:rPr>
          <w:rFonts w:ascii="Times New Roman" w:eastAsia="標楷體" w:hAnsi="Times New Roman" w:cs="Times New Roman" w:hint="eastAsia"/>
          <w:kern w:val="2"/>
          <w:sz w:val="24"/>
          <w:szCs w:val="24"/>
        </w:rPr>
        <w:t>1</w:t>
      </w:r>
      <w:r w:rsidRPr="00FE418A">
        <w:rPr>
          <w:rFonts w:ascii="Times New Roman" w:eastAsia="標楷體" w:hAnsi="Times New Roman" w:cs="Times New Roman"/>
          <w:kern w:val="2"/>
          <w:sz w:val="24"/>
          <w:szCs w:val="24"/>
        </w:rPr>
        <w:t>3</w:t>
      </w:r>
      <w:r w:rsidRPr="00FE418A">
        <w:rPr>
          <w:rFonts w:ascii="Times New Roman" w:eastAsia="標楷體" w:hAnsi="Times New Roman" w:cs="Times New Roman" w:hint="eastAsia"/>
          <w:kern w:val="2"/>
          <w:sz w:val="24"/>
          <w:szCs w:val="24"/>
        </w:rPr>
        <w:t>日至</w:t>
      </w:r>
      <w:r w:rsidRPr="00FE418A">
        <w:rPr>
          <w:rFonts w:ascii="Times New Roman" w:eastAsia="標楷體" w:hAnsi="Times New Roman" w:cs="Times New Roman" w:hint="eastAsia"/>
          <w:kern w:val="2"/>
          <w:sz w:val="24"/>
          <w:szCs w:val="24"/>
        </w:rPr>
        <w:t>11</w:t>
      </w:r>
      <w:r w:rsidRPr="00FE418A">
        <w:rPr>
          <w:rFonts w:ascii="Times New Roman" w:eastAsia="標楷體" w:hAnsi="Times New Roman" w:cs="Times New Roman"/>
          <w:kern w:val="2"/>
          <w:sz w:val="24"/>
          <w:szCs w:val="24"/>
        </w:rPr>
        <w:t>5</w:t>
      </w:r>
      <w:r w:rsidRPr="00FE418A">
        <w:rPr>
          <w:rFonts w:ascii="Times New Roman" w:eastAsia="標楷體" w:hAnsi="Times New Roman" w:cs="Times New Roman" w:hint="eastAsia"/>
          <w:kern w:val="2"/>
          <w:sz w:val="24"/>
          <w:szCs w:val="24"/>
        </w:rPr>
        <w:t>年</w:t>
      </w:r>
      <w:r w:rsidRPr="00FE418A">
        <w:rPr>
          <w:rFonts w:ascii="Times New Roman" w:eastAsia="標楷體" w:hAnsi="Times New Roman" w:cs="Times New Roman" w:hint="eastAsia"/>
          <w:kern w:val="2"/>
          <w:sz w:val="24"/>
          <w:szCs w:val="24"/>
        </w:rPr>
        <w:t>5</w:t>
      </w:r>
      <w:r w:rsidRPr="00FE418A">
        <w:rPr>
          <w:rFonts w:ascii="Times New Roman" w:eastAsia="標楷體" w:hAnsi="Times New Roman" w:cs="Times New Roman" w:hint="eastAsia"/>
          <w:kern w:val="2"/>
          <w:sz w:val="24"/>
          <w:szCs w:val="24"/>
        </w:rPr>
        <w:t>月</w:t>
      </w:r>
      <w:r w:rsidRPr="00FE418A">
        <w:rPr>
          <w:rFonts w:ascii="Times New Roman" w:eastAsia="標楷體" w:hAnsi="Times New Roman" w:cs="Times New Roman" w:hint="eastAsia"/>
          <w:kern w:val="2"/>
          <w:sz w:val="24"/>
          <w:szCs w:val="24"/>
        </w:rPr>
        <w:t>1</w:t>
      </w:r>
      <w:r w:rsidRPr="00FE418A">
        <w:rPr>
          <w:rFonts w:ascii="Times New Roman" w:eastAsia="標楷體" w:hAnsi="Times New Roman" w:cs="Times New Roman"/>
          <w:kern w:val="2"/>
          <w:sz w:val="24"/>
          <w:szCs w:val="24"/>
        </w:rPr>
        <w:t>2</w:t>
      </w:r>
      <w:r w:rsidRPr="00FE418A">
        <w:rPr>
          <w:rFonts w:ascii="Times New Roman" w:eastAsia="標楷體" w:hAnsi="Times New Roman" w:cs="Times New Roman" w:hint="eastAsia"/>
          <w:kern w:val="2"/>
          <w:sz w:val="24"/>
          <w:szCs w:val="24"/>
        </w:rPr>
        <w:t>日止。</w:t>
      </w:r>
    </w:p>
    <w:p w14:paraId="23C5E8B4" w14:textId="4200BB61" w:rsidR="00FE418A" w:rsidRPr="00FE418A" w:rsidRDefault="00FE418A" w:rsidP="00FE418A">
      <w:pPr>
        <w:numPr>
          <w:ilvl w:val="0"/>
          <w:numId w:val="4"/>
        </w:numPr>
        <w:autoSpaceDE/>
        <w:autoSpaceDN/>
        <w:spacing w:line="276" w:lineRule="auto"/>
        <w:jc w:val="both"/>
        <w:rPr>
          <w:rFonts w:ascii="Times New Roman" w:eastAsia="標楷體" w:hAnsi="Times New Roman" w:cs="Times New Roman"/>
          <w:color w:val="FF0000"/>
          <w:kern w:val="2"/>
          <w:sz w:val="24"/>
          <w:szCs w:val="24"/>
        </w:rPr>
      </w:pPr>
      <w:r w:rsidRPr="00FE418A">
        <w:rPr>
          <w:rFonts w:ascii="Times New Roman" w:eastAsia="標楷體" w:hAnsi="Times New Roman" w:cs="Times New Roman"/>
          <w:kern w:val="2"/>
          <w:sz w:val="24"/>
          <w:szCs w:val="24"/>
        </w:rPr>
        <w:t>資料開放上傳日期：</w:t>
      </w:r>
      <w:r w:rsidRPr="00FE418A">
        <w:rPr>
          <w:rFonts w:ascii="Times New Roman" w:eastAsia="標楷體" w:hAnsi="Times New Roman" w:cs="Times New Roman" w:hint="eastAsia"/>
          <w:color w:val="FF0000"/>
          <w:kern w:val="2"/>
          <w:sz w:val="24"/>
          <w:szCs w:val="24"/>
        </w:rPr>
        <w:t>11</w:t>
      </w:r>
      <w:r w:rsidRPr="00FE418A">
        <w:rPr>
          <w:rFonts w:ascii="Times New Roman" w:eastAsia="標楷體" w:hAnsi="Times New Roman" w:cs="Times New Roman"/>
          <w:color w:val="FF0000"/>
          <w:kern w:val="2"/>
          <w:sz w:val="24"/>
          <w:szCs w:val="24"/>
        </w:rPr>
        <w:t>5</w:t>
      </w:r>
      <w:r w:rsidRPr="00FE418A">
        <w:rPr>
          <w:rFonts w:ascii="Times New Roman" w:eastAsia="標楷體" w:hAnsi="Times New Roman" w:cs="Times New Roman" w:hint="eastAsia"/>
          <w:color w:val="FF0000"/>
          <w:kern w:val="2"/>
          <w:sz w:val="24"/>
          <w:szCs w:val="24"/>
        </w:rPr>
        <w:t>年</w:t>
      </w:r>
      <w:r w:rsidRPr="00FE418A">
        <w:rPr>
          <w:rFonts w:ascii="Times New Roman" w:eastAsia="標楷體" w:hAnsi="Times New Roman" w:cs="Times New Roman" w:hint="eastAsia"/>
          <w:color w:val="FF0000"/>
          <w:kern w:val="2"/>
          <w:sz w:val="24"/>
          <w:szCs w:val="24"/>
        </w:rPr>
        <w:t>5</w:t>
      </w:r>
      <w:r w:rsidRPr="00FE418A">
        <w:rPr>
          <w:rFonts w:ascii="Times New Roman" w:eastAsia="標楷體" w:hAnsi="Times New Roman" w:cs="Times New Roman" w:hint="eastAsia"/>
          <w:color w:val="FF0000"/>
          <w:kern w:val="2"/>
          <w:sz w:val="24"/>
          <w:szCs w:val="24"/>
        </w:rPr>
        <w:t>月</w:t>
      </w:r>
      <w:r w:rsidRPr="00FE418A">
        <w:rPr>
          <w:rFonts w:ascii="Times New Roman" w:eastAsia="標楷體" w:hAnsi="Times New Roman" w:cs="Times New Roman" w:hint="eastAsia"/>
          <w:color w:val="FF0000"/>
          <w:kern w:val="2"/>
          <w:sz w:val="24"/>
          <w:szCs w:val="24"/>
        </w:rPr>
        <w:t>1</w:t>
      </w:r>
      <w:r w:rsidRPr="00FE418A">
        <w:rPr>
          <w:rFonts w:ascii="Times New Roman" w:eastAsia="標楷體" w:hAnsi="Times New Roman" w:cs="Times New Roman"/>
          <w:color w:val="FF0000"/>
          <w:kern w:val="2"/>
          <w:sz w:val="24"/>
          <w:szCs w:val="24"/>
        </w:rPr>
        <w:t>1</w:t>
      </w:r>
      <w:r w:rsidRPr="00FE418A">
        <w:rPr>
          <w:rFonts w:ascii="Times New Roman" w:eastAsia="標楷體" w:hAnsi="Times New Roman" w:cs="Times New Roman" w:hint="eastAsia"/>
          <w:color w:val="FF0000"/>
          <w:kern w:val="2"/>
          <w:sz w:val="24"/>
          <w:szCs w:val="24"/>
        </w:rPr>
        <w:t>日（</w:t>
      </w:r>
      <w:r w:rsidRPr="00FE418A">
        <w:rPr>
          <w:rFonts w:ascii="Times New Roman" w:eastAsia="標楷體" w:hAnsi="Times New Roman" w:cs="Times New Roman" w:hint="eastAsia"/>
          <w:color w:val="FF0000"/>
          <w:kern w:val="2"/>
          <w:sz w:val="24"/>
          <w:szCs w:val="24"/>
        </w:rPr>
        <w:t>一</w:t>
      </w:r>
      <w:r w:rsidRPr="00FE418A">
        <w:rPr>
          <w:rFonts w:ascii="Times New Roman" w:eastAsia="標楷體" w:hAnsi="Times New Roman" w:cs="Times New Roman" w:hint="eastAsia"/>
          <w:color w:val="FF0000"/>
          <w:kern w:val="2"/>
          <w:sz w:val="24"/>
          <w:szCs w:val="24"/>
        </w:rPr>
        <w:t>）起</w:t>
      </w:r>
    </w:p>
    <w:p w14:paraId="7A7D1216" w14:textId="4EA14BE4" w:rsidR="00FE418A" w:rsidRPr="00FE418A" w:rsidRDefault="00FE418A" w:rsidP="00FE418A">
      <w:pPr>
        <w:numPr>
          <w:ilvl w:val="0"/>
          <w:numId w:val="4"/>
        </w:numPr>
        <w:autoSpaceDE/>
        <w:autoSpaceDN/>
        <w:spacing w:line="276" w:lineRule="auto"/>
        <w:jc w:val="both"/>
        <w:rPr>
          <w:rFonts w:ascii="Times New Roman" w:eastAsia="標楷體" w:hAnsi="Times New Roman" w:cs="Times New Roman"/>
          <w:kern w:val="2"/>
          <w:sz w:val="24"/>
          <w:szCs w:val="24"/>
        </w:rPr>
      </w:pPr>
      <w:r w:rsidRPr="00FE418A">
        <w:rPr>
          <w:rFonts w:ascii="Times New Roman" w:eastAsia="標楷體" w:hAnsi="Times New Roman" w:cs="Times New Roman"/>
          <w:kern w:val="2"/>
          <w:sz w:val="24"/>
          <w:szCs w:val="24"/>
        </w:rPr>
        <w:t>資料截止上傳日期：</w:t>
      </w:r>
      <w:r w:rsidRPr="00FE418A">
        <w:rPr>
          <w:rFonts w:ascii="Times New Roman" w:eastAsia="標楷體" w:hAnsi="Times New Roman" w:cs="Times New Roman" w:hint="eastAsia"/>
          <w:color w:val="FF0000"/>
          <w:kern w:val="2"/>
          <w:sz w:val="24"/>
          <w:szCs w:val="24"/>
        </w:rPr>
        <w:t>11</w:t>
      </w:r>
      <w:r w:rsidRPr="00FE418A">
        <w:rPr>
          <w:rFonts w:ascii="Times New Roman" w:eastAsia="標楷體" w:hAnsi="Times New Roman" w:cs="Times New Roman"/>
          <w:color w:val="FF0000"/>
          <w:kern w:val="2"/>
          <w:sz w:val="24"/>
          <w:szCs w:val="24"/>
        </w:rPr>
        <w:t>5</w:t>
      </w:r>
      <w:r w:rsidRPr="00FE418A">
        <w:rPr>
          <w:rFonts w:ascii="Times New Roman" w:eastAsia="標楷體" w:hAnsi="Times New Roman" w:cs="Times New Roman" w:hint="eastAsia"/>
          <w:color w:val="FF0000"/>
          <w:kern w:val="2"/>
          <w:sz w:val="24"/>
          <w:szCs w:val="24"/>
        </w:rPr>
        <w:t>年</w:t>
      </w:r>
      <w:r w:rsidRPr="00FE418A">
        <w:rPr>
          <w:rFonts w:ascii="Times New Roman" w:eastAsia="標楷體" w:hAnsi="Times New Roman" w:cs="Times New Roman" w:hint="eastAsia"/>
          <w:color w:val="FF0000"/>
          <w:kern w:val="2"/>
          <w:sz w:val="24"/>
          <w:szCs w:val="24"/>
        </w:rPr>
        <w:t>5</w:t>
      </w:r>
      <w:r w:rsidRPr="00FE418A">
        <w:rPr>
          <w:rFonts w:ascii="Times New Roman" w:eastAsia="標楷體" w:hAnsi="Times New Roman" w:cs="Times New Roman" w:hint="eastAsia"/>
          <w:color w:val="FF0000"/>
          <w:kern w:val="2"/>
          <w:sz w:val="24"/>
          <w:szCs w:val="24"/>
        </w:rPr>
        <w:t>月</w:t>
      </w:r>
      <w:r w:rsidRPr="00FE418A">
        <w:rPr>
          <w:rFonts w:ascii="Times New Roman" w:eastAsia="標楷體" w:hAnsi="Times New Roman" w:cs="Times New Roman" w:hint="eastAsia"/>
          <w:color w:val="FF0000"/>
          <w:kern w:val="2"/>
          <w:sz w:val="24"/>
          <w:szCs w:val="24"/>
        </w:rPr>
        <w:t>1</w:t>
      </w:r>
      <w:r w:rsidRPr="00FE418A">
        <w:rPr>
          <w:rFonts w:ascii="Times New Roman" w:eastAsia="標楷體" w:hAnsi="Times New Roman" w:cs="Times New Roman"/>
          <w:color w:val="FF0000"/>
          <w:kern w:val="2"/>
          <w:sz w:val="24"/>
          <w:szCs w:val="24"/>
        </w:rPr>
        <w:t>8</w:t>
      </w:r>
      <w:r w:rsidRPr="00FE418A">
        <w:rPr>
          <w:rFonts w:ascii="Times New Roman" w:eastAsia="標楷體" w:hAnsi="Times New Roman" w:cs="Times New Roman" w:hint="eastAsia"/>
          <w:color w:val="FF0000"/>
          <w:kern w:val="2"/>
          <w:sz w:val="24"/>
          <w:szCs w:val="24"/>
        </w:rPr>
        <w:t>日（一）下午</w:t>
      </w:r>
      <w:r w:rsidRPr="00FE418A">
        <w:rPr>
          <w:rFonts w:ascii="Times New Roman" w:eastAsia="標楷體" w:hAnsi="Times New Roman" w:cs="Times New Roman" w:hint="eastAsia"/>
          <w:color w:val="FF0000"/>
          <w:kern w:val="2"/>
          <w:sz w:val="24"/>
          <w:szCs w:val="24"/>
        </w:rPr>
        <w:t>17</w:t>
      </w:r>
      <w:r w:rsidRPr="00FE418A">
        <w:rPr>
          <w:rFonts w:ascii="Times New Roman" w:eastAsia="標楷體" w:hAnsi="Times New Roman" w:cs="Times New Roman" w:hint="eastAsia"/>
          <w:color w:val="FF0000"/>
          <w:kern w:val="2"/>
          <w:sz w:val="24"/>
          <w:szCs w:val="24"/>
        </w:rPr>
        <w:t>：</w:t>
      </w:r>
      <w:r w:rsidRPr="00FE418A">
        <w:rPr>
          <w:rFonts w:ascii="Times New Roman" w:eastAsia="標楷體" w:hAnsi="Times New Roman" w:cs="Times New Roman" w:hint="eastAsia"/>
          <w:color w:val="FF0000"/>
          <w:kern w:val="2"/>
          <w:sz w:val="24"/>
          <w:szCs w:val="24"/>
        </w:rPr>
        <w:t>00</w:t>
      </w:r>
      <w:r w:rsidRPr="00FE418A">
        <w:rPr>
          <w:rFonts w:ascii="Times New Roman" w:eastAsia="標楷體" w:hAnsi="Times New Roman" w:cs="Times New Roman" w:hint="eastAsia"/>
          <w:kern w:val="2"/>
          <w:sz w:val="24"/>
          <w:szCs w:val="24"/>
        </w:rPr>
        <w:t>（以課外活動組截圖為依據，逾期不得再上傳）</w:t>
      </w:r>
    </w:p>
    <w:p w14:paraId="2B2BC7E3" w14:textId="624FCEA9" w:rsidR="00FE418A" w:rsidRPr="00FE418A" w:rsidRDefault="00FE418A" w:rsidP="00FE418A">
      <w:pPr>
        <w:numPr>
          <w:ilvl w:val="0"/>
          <w:numId w:val="4"/>
        </w:numPr>
        <w:autoSpaceDE/>
        <w:autoSpaceDN/>
        <w:spacing w:line="276" w:lineRule="auto"/>
        <w:ind w:rightChars="-260" w:right="-572"/>
        <w:jc w:val="both"/>
        <w:rPr>
          <w:rFonts w:ascii="Times New Roman" w:eastAsia="標楷體" w:hAnsi="Times New Roman" w:cs="Times New Roman"/>
          <w:kern w:val="2"/>
          <w:sz w:val="24"/>
          <w:szCs w:val="24"/>
        </w:rPr>
      </w:pPr>
      <w:r w:rsidRPr="00FE418A">
        <w:rPr>
          <w:rFonts w:ascii="Times New Roman" w:eastAsia="標楷體" w:hAnsi="Times New Roman" w:cs="Times New Roman" w:hint="eastAsia"/>
          <w:kern w:val="2"/>
          <w:sz w:val="24"/>
          <w:szCs w:val="24"/>
        </w:rPr>
        <w:t>委員上線</w:t>
      </w:r>
      <w:r w:rsidRPr="00FE418A">
        <w:rPr>
          <w:rFonts w:ascii="Times New Roman" w:eastAsia="標楷體" w:hAnsi="Times New Roman" w:cs="Times New Roman"/>
          <w:kern w:val="2"/>
          <w:sz w:val="24"/>
          <w:szCs w:val="24"/>
        </w:rPr>
        <w:t>評鑑時間：</w:t>
      </w:r>
      <w:r w:rsidRPr="00FE418A">
        <w:rPr>
          <w:rFonts w:ascii="Times New Roman" w:eastAsia="標楷體" w:hAnsi="Times New Roman" w:cs="Times New Roman" w:hint="eastAsia"/>
          <w:color w:val="0070C0"/>
          <w:kern w:val="2"/>
          <w:sz w:val="24"/>
          <w:szCs w:val="24"/>
        </w:rPr>
        <w:t>11</w:t>
      </w:r>
      <w:r w:rsidRPr="00FE418A">
        <w:rPr>
          <w:rFonts w:ascii="Times New Roman" w:eastAsia="標楷體" w:hAnsi="Times New Roman" w:cs="Times New Roman"/>
          <w:color w:val="0070C0"/>
          <w:kern w:val="2"/>
          <w:sz w:val="24"/>
          <w:szCs w:val="24"/>
        </w:rPr>
        <w:t>5</w:t>
      </w:r>
      <w:r w:rsidRPr="00FE418A">
        <w:rPr>
          <w:rFonts w:ascii="Times New Roman" w:eastAsia="標楷體" w:hAnsi="Times New Roman" w:cs="Times New Roman" w:hint="eastAsia"/>
          <w:color w:val="0070C0"/>
          <w:kern w:val="2"/>
          <w:sz w:val="24"/>
          <w:szCs w:val="24"/>
        </w:rPr>
        <w:t>年</w:t>
      </w:r>
      <w:r w:rsidRPr="00FE418A">
        <w:rPr>
          <w:rFonts w:ascii="Times New Roman" w:eastAsia="標楷體" w:hAnsi="Times New Roman" w:cs="Times New Roman" w:hint="eastAsia"/>
          <w:color w:val="0070C0"/>
          <w:kern w:val="2"/>
          <w:sz w:val="24"/>
          <w:szCs w:val="24"/>
        </w:rPr>
        <w:t>5</w:t>
      </w:r>
      <w:r w:rsidRPr="00FE418A">
        <w:rPr>
          <w:rFonts w:ascii="Times New Roman" w:eastAsia="標楷體" w:hAnsi="Times New Roman" w:cs="Times New Roman" w:hint="eastAsia"/>
          <w:color w:val="0070C0"/>
          <w:kern w:val="2"/>
          <w:sz w:val="24"/>
          <w:szCs w:val="24"/>
        </w:rPr>
        <w:t>月</w:t>
      </w:r>
      <w:r w:rsidRPr="00FE418A">
        <w:rPr>
          <w:rFonts w:ascii="Times New Roman" w:eastAsia="標楷體" w:hAnsi="Times New Roman" w:cs="Times New Roman" w:hint="eastAsia"/>
          <w:color w:val="0070C0"/>
          <w:kern w:val="2"/>
          <w:sz w:val="24"/>
          <w:szCs w:val="24"/>
        </w:rPr>
        <w:t>2</w:t>
      </w:r>
      <w:r w:rsidRPr="00FE418A">
        <w:rPr>
          <w:rFonts w:ascii="Times New Roman" w:eastAsia="標楷體" w:hAnsi="Times New Roman" w:cs="Times New Roman"/>
          <w:color w:val="0070C0"/>
          <w:kern w:val="2"/>
          <w:sz w:val="24"/>
          <w:szCs w:val="24"/>
        </w:rPr>
        <w:t>0</w:t>
      </w:r>
      <w:r w:rsidRPr="00FE418A">
        <w:rPr>
          <w:rFonts w:ascii="Times New Roman" w:eastAsia="標楷體" w:hAnsi="Times New Roman" w:cs="Times New Roman" w:hint="eastAsia"/>
          <w:color w:val="0070C0"/>
          <w:kern w:val="2"/>
          <w:sz w:val="24"/>
          <w:szCs w:val="24"/>
        </w:rPr>
        <w:t>日（</w:t>
      </w:r>
      <w:r w:rsidRPr="00FE418A">
        <w:rPr>
          <w:rFonts w:ascii="Times New Roman" w:eastAsia="標楷體" w:hAnsi="Times New Roman" w:cs="Times New Roman" w:hint="eastAsia"/>
          <w:color w:val="0070C0"/>
          <w:kern w:val="2"/>
          <w:sz w:val="24"/>
          <w:szCs w:val="24"/>
        </w:rPr>
        <w:t>三</w:t>
      </w:r>
      <w:r w:rsidRPr="00FE418A">
        <w:rPr>
          <w:rFonts w:ascii="Times New Roman" w:eastAsia="標楷體" w:hAnsi="Times New Roman" w:cs="Times New Roman" w:hint="eastAsia"/>
          <w:color w:val="0070C0"/>
          <w:kern w:val="2"/>
          <w:sz w:val="24"/>
          <w:szCs w:val="24"/>
        </w:rPr>
        <w:t>）至</w:t>
      </w:r>
      <w:r w:rsidRPr="00FE418A">
        <w:rPr>
          <w:rFonts w:ascii="Times New Roman" w:eastAsia="標楷體" w:hAnsi="Times New Roman" w:cs="Times New Roman" w:hint="eastAsia"/>
          <w:color w:val="0070C0"/>
          <w:kern w:val="2"/>
          <w:sz w:val="24"/>
          <w:szCs w:val="24"/>
        </w:rPr>
        <w:t>11</w:t>
      </w:r>
      <w:r w:rsidRPr="00FE418A">
        <w:rPr>
          <w:rFonts w:ascii="Times New Roman" w:eastAsia="標楷體" w:hAnsi="Times New Roman" w:cs="Times New Roman"/>
          <w:color w:val="0070C0"/>
          <w:kern w:val="2"/>
          <w:sz w:val="24"/>
          <w:szCs w:val="24"/>
        </w:rPr>
        <w:t>5</w:t>
      </w:r>
      <w:r w:rsidRPr="00FE418A">
        <w:rPr>
          <w:rFonts w:ascii="Times New Roman" w:eastAsia="標楷體" w:hAnsi="Times New Roman" w:cs="Times New Roman" w:hint="eastAsia"/>
          <w:color w:val="0070C0"/>
          <w:kern w:val="2"/>
          <w:sz w:val="24"/>
          <w:szCs w:val="24"/>
        </w:rPr>
        <w:t>年</w:t>
      </w:r>
      <w:r w:rsidRPr="00FE418A">
        <w:rPr>
          <w:rFonts w:ascii="Times New Roman" w:eastAsia="標楷體" w:hAnsi="Times New Roman" w:cs="Times New Roman" w:hint="eastAsia"/>
          <w:color w:val="0070C0"/>
          <w:kern w:val="2"/>
          <w:sz w:val="24"/>
          <w:szCs w:val="24"/>
        </w:rPr>
        <w:t>5</w:t>
      </w:r>
      <w:r w:rsidRPr="00FE418A">
        <w:rPr>
          <w:rFonts w:ascii="Times New Roman" w:eastAsia="標楷體" w:hAnsi="Times New Roman" w:cs="Times New Roman" w:hint="eastAsia"/>
          <w:color w:val="0070C0"/>
          <w:kern w:val="2"/>
          <w:sz w:val="24"/>
          <w:szCs w:val="24"/>
        </w:rPr>
        <w:t>月</w:t>
      </w:r>
      <w:r w:rsidRPr="00FE418A">
        <w:rPr>
          <w:rFonts w:ascii="Times New Roman" w:eastAsia="標楷體" w:hAnsi="Times New Roman" w:cs="Times New Roman" w:hint="eastAsia"/>
          <w:color w:val="0070C0"/>
          <w:kern w:val="2"/>
          <w:sz w:val="24"/>
          <w:szCs w:val="24"/>
        </w:rPr>
        <w:t>2</w:t>
      </w:r>
      <w:r w:rsidRPr="00FE418A">
        <w:rPr>
          <w:rFonts w:ascii="Times New Roman" w:eastAsia="標楷體" w:hAnsi="Times New Roman" w:cs="Times New Roman"/>
          <w:color w:val="0070C0"/>
          <w:kern w:val="2"/>
          <w:sz w:val="24"/>
          <w:szCs w:val="24"/>
        </w:rPr>
        <w:t>7</w:t>
      </w:r>
      <w:r w:rsidRPr="00FE418A">
        <w:rPr>
          <w:rFonts w:ascii="Times New Roman" w:eastAsia="標楷體" w:hAnsi="Times New Roman" w:cs="Times New Roman" w:hint="eastAsia"/>
          <w:color w:val="0070C0"/>
          <w:kern w:val="2"/>
          <w:sz w:val="24"/>
          <w:szCs w:val="24"/>
        </w:rPr>
        <w:t>日（</w:t>
      </w:r>
      <w:r w:rsidRPr="00FE418A">
        <w:rPr>
          <w:rFonts w:ascii="Times New Roman" w:eastAsia="標楷體" w:hAnsi="Times New Roman" w:cs="Times New Roman" w:hint="eastAsia"/>
          <w:color w:val="0070C0"/>
          <w:kern w:val="2"/>
          <w:sz w:val="24"/>
          <w:szCs w:val="24"/>
        </w:rPr>
        <w:t>三</w:t>
      </w:r>
      <w:r w:rsidRPr="00FE418A">
        <w:rPr>
          <w:rFonts w:ascii="Times New Roman" w:eastAsia="標楷體" w:hAnsi="Times New Roman" w:cs="Times New Roman" w:hint="eastAsia"/>
          <w:color w:val="0070C0"/>
          <w:kern w:val="2"/>
          <w:sz w:val="24"/>
          <w:szCs w:val="24"/>
        </w:rPr>
        <w:t>）</w:t>
      </w:r>
    </w:p>
    <w:p w14:paraId="72525C68" w14:textId="77777777" w:rsidR="00FE418A" w:rsidRPr="00FE418A" w:rsidRDefault="00FE418A" w:rsidP="00FE418A">
      <w:pPr>
        <w:numPr>
          <w:ilvl w:val="0"/>
          <w:numId w:val="4"/>
        </w:numPr>
        <w:autoSpaceDE/>
        <w:autoSpaceDN/>
        <w:spacing w:line="276" w:lineRule="auto"/>
        <w:jc w:val="both"/>
        <w:rPr>
          <w:rFonts w:ascii="標楷體" w:eastAsia="標楷體" w:hAnsi="標楷體"/>
          <w:sz w:val="24"/>
          <w:szCs w:val="24"/>
        </w:rPr>
      </w:pPr>
      <w:r w:rsidRPr="00FE418A">
        <w:rPr>
          <w:rFonts w:ascii="Times New Roman" w:eastAsia="標楷體" w:hAnsi="Times New Roman" w:cs="Times New Roman"/>
          <w:kern w:val="2"/>
          <w:sz w:val="24"/>
          <w:szCs w:val="24"/>
        </w:rPr>
        <w:t>評鑑結果</w:t>
      </w:r>
      <w:r w:rsidRPr="00FE418A">
        <w:rPr>
          <w:rFonts w:ascii="Times New Roman" w:eastAsia="標楷體" w:hAnsi="Times New Roman" w:cs="Times New Roman" w:hint="eastAsia"/>
          <w:kern w:val="2"/>
          <w:sz w:val="24"/>
          <w:szCs w:val="24"/>
        </w:rPr>
        <w:t>公告</w:t>
      </w:r>
      <w:r w:rsidRPr="00FE418A">
        <w:rPr>
          <w:rFonts w:ascii="Times New Roman" w:eastAsia="標楷體" w:hAnsi="Times New Roman" w:cs="Times New Roman"/>
          <w:kern w:val="2"/>
          <w:sz w:val="24"/>
          <w:szCs w:val="24"/>
        </w:rPr>
        <w:t>日期：</w:t>
      </w:r>
      <w:r w:rsidRPr="00FE418A">
        <w:rPr>
          <w:rFonts w:ascii="Times New Roman" w:eastAsia="標楷體" w:hAnsi="Times New Roman" w:cs="Times New Roman" w:hint="eastAsia"/>
          <w:color w:val="0070C0"/>
          <w:kern w:val="2"/>
          <w:sz w:val="24"/>
          <w:szCs w:val="24"/>
        </w:rPr>
        <w:t>11</w:t>
      </w:r>
      <w:r w:rsidRPr="00FE418A">
        <w:rPr>
          <w:rFonts w:ascii="Times New Roman" w:eastAsia="標楷體" w:hAnsi="Times New Roman" w:cs="Times New Roman"/>
          <w:color w:val="0070C0"/>
          <w:kern w:val="2"/>
          <w:sz w:val="24"/>
          <w:szCs w:val="24"/>
        </w:rPr>
        <w:t>5</w:t>
      </w:r>
      <w:r w:rsidRPr="00FE418A">
        <w:rPr>
          <w:rFonts w:ascii="Times New Roman" w:eastAsia="標楷體" w:hAnsi="Times New Roman" w:cs="Times New Roman" w:hint="eastAsia"/>
          <w:color w:val="0070C0"/>
          <w:kern w:val="2"/>
          <w:sz w:val="24"/>
          <w:szCs w:val="24"/>
        </w:rPr>
        <w:t>年</w:t>
      </w:r>
      <w:r w:rsidRPr="00FE418A">
        <w:rPr>
          <w:rFonts w:ascii="Times New Roman" w:eastAsia="標楷體" w:hAnsi="Times New Roman" w:cs="Times New Roman" w:hint="eastAsia"/>
          <w:color w:val="0070C0"/>
          <w:kern w:val="2"/>
          <w:sz w:val="24"/>
          <w:szCs w:val="24"/>
        </w:rPr>
        <w:t>6</w:t>
      </w:r>
      <w:r w:rsidRPr="00FE418A">
        <w:rPr>
          <w:rFonts w:ascii="Times New Roman" w:eastAsia="標楷體" w:hAnsi="Times New Roman" w:cs="Times New Roman" w:hint="eastAsia"/>
          <w:color w:val="0070C0"/>
          <w:kern w:val="2"/>
          <w:sz w:val="24"/>
          <w:szCs w:val="24"/>
        </w:rPr>
        <w:t>月</w:t>
      </w:r>
      <w:r w:rsidRPr="00FE418A">
        <w:rPr>
          <w:rFonts w:ascii="Times New Roman" w:eastAsia="標楷體" w:hAnsi="Times New Roman" w:cs="Times New Roman" w:hint="eastAsia"/>
          <w:color w:val="0070C0"/>
          <w:kern w:val="2"/>
          <w:sz w:val="24"/>
          <w:szCs w:val="24"/>
        </w:rPr>
        <w:t>2</w:t>
      </w:r>
      <w:r w:rsidRPr="00FE418A">
        <w:rPr>
          <w:rFonts w:ascii="Times New Roman" w:eastAsia="標楷體" w:hAnsi="Times New Roman" w:cs="Times New Roman"/>
          <w:color w:val="0070C0"/>
          <w:kern w:val="2"/>
          <w:sz w:val="24"/>
          <w:szCs w:val="24"/>
        </w:rPr>
        <w:t>4</w:t>
      </w:r>
      <w:r w:rsidRPr="00FE418A">
        <w:rPr>
          <w:rFonts w:ascii="Times New Roman" w:eastAsia="標楷體" w:hAnsi="Times New Roman" w:cs="Times New Roman" w:hint="eastAsia"/>
          <w:color w:val="0070C0"/>
          <w:kern w:val="2"/>
          <w:sz w:val="24"/>
          <w:szCs w:val="24"/>
        </w:rPr>
        <w:t>日（三）</w:t>
      </w:r>
    </w:p>
    <w:p w14:paraId="4D9E9641" w14:textId="6488E1FC" w:rsidR="00A314CE" w:rsidRPr="00FE418A" w:rsidRDefault="00DB7C28" w:rsidP="00FE418A">
      <w:pPr>
        <w:autoSpaceDE/>
        <w:autoSpaceDN/>
        <w:spacing w:line="276" w:lineRule="auto"/>
        <w:jc w:val="both"/>
        <w:rPr>
          <w:rFonts w:ascii="標楷體" w:eastAsia="標楷體" w:hAnsi="標楷體"/>
          <w:sz w:val="24"/>
          <w:szCs w:val="24"/>
        </w:rPr>
      </w:pPr>
      <w:r w:rsidRPr="00FE418A">
        <w:rPr>
          <w:rFonts w:ascii="標楷體" w:eastAsia="標楷體" w:hAnsi="標楷體"/>
          <w:spacing w:val="-1"/>
          <w:sz w:val="24"/>
          <w:szCs w:val="24"/>
        </w:rPr>
        <w:lastRenderedPageBreak/>
        <w:t>十、 操作相關說明：</w:t>
      </w:r>
    </w:p>
    <w:p w14:paraId="57F70E09" w14:textId="77777777" w:rsidR="00A314CE" w:rsidRPr="00CD7A1C" w:rsidRDefault="00DB7C28">
      <w:pPr>
        <w:pStyle w:val="a3"/>
        <w:spacing w:before="92" w:line="314" w:lineRule="auto"/>
        <w:ind w:right="91" w:hanging="796"/>
        <w:rPr>
          <w:rFonts w:ascii="標楷體" w:eastAsia="標楷體" w:hAnsi="標楷體"/>
        </w:rPr>
      </w:pPr>
      <w:r w:rsidRPr="00CD7A1C">
        <w:rPr>
          <w:rFonts w:ascii="標楷體" w:eastAsia="標楷體" w:hAnsi="標楷體"/>
          <w:spacing w:val="-2"/>
        </w:rPr>
        <w:t>（一）</w:t>
      </w:r>
      <w:r w:rsidRPr="00CD7A1C">
        <w:rPr>
          <w:rFonts w:ascii="標楷體" w:eastAsia="標楷體" w:hAnsi="標楷體"/>
          <w:spacing w:val="-5"/>
        </w:rPr>
        <w:t xml:space="preserve"> 帳號申請與登入：請各社團負責人協助</w:t>
      </w:r>
      <w:r w:rsidRPr="00CD7A1C">
        <w:rPr>
          <w:rFonts w:ascii="標楷體" w:eastAsia="標楷體" w:hAnsi="標楷體"/>
          <w:spacing w:val="-4"/>
          <w:u w:val="double"/>
        </w:rPr>
        <w:t xml:space="preserve">自行申請一般 </w:t>
      </w:r>
      <w:proofErr w:type="spellStart"/>
      <w:r w:rsidRPr="00CD7A1C">
        <w:rPr>
          <w:rFonts w:ascii="標楷體" w:eastAsia="標楷體" w:hAnsi="標楷體"/>
          <w:spacing w:val="-2"/>
          <w:u w:val="double"/>
        </w:rPr>
        <w:t>gmail</w:t>
      </w:r>
      <w:proofErr w:type="spellEnd"/>
      <w:r w:rsidRPr="00CD7A1C">
        <w:rPr>
          <w:rFonts w:ascii="標楷體" w:eastAsia="標楷體" w:hAnsi="標楷體"/>
          <w:spacing w:val="-13"/>
          <w:u w:val="double"/>
        </w:rPr>
        <w:t xml:space="preserve"> </w:t>
      </w:r>
      <w:r w:rsidRPr="00CD7A1C">
        <w:rPr>
          <w:rFonts w:ascii="標楷體" w:eastAsia="標楷體" w:hAnsi="標楷體"/>
          <w:spacing w:val="-2"/>
          <w:u w:val="double"/>
        </w:rPr>
        <w:t>帳號</w:t>
      </w:r>
      <w:r w:rsidRPr="00CD7A1C">
        <w:rPr>
          <w:rFonts w:ascii="標楷體" w:eastAsia="標楷體" w:hAnsi="標楷體"/>
          <w:spacing w:val="-2"/>
        </w:rPr>
        <w:t>，</w:t>
      </w:r>
      <w:proofErr w:type="gramStart"/>
      <w:r w:rsidRPr="00CD7A1C">
        <w:rPr>
          <w:rFonts w:ascii="標楷體" w:eastAsia="標楷體" w:hAnsi="標楷體"/>
          <w:spacing w:val="-2"/>
        </w:rPr>
        <w:t>作</w:t>
      </w:r>
      <w:r w:rsidRPr="00CD7A1C">
        <w:rPr>
          <w:rFonts w:ascii="標楷體" w:eastAsia="標楷體" w:hAnsi="標楷體"/>
          <w:spacing w:val="-8"/>
        </w:rPr>
        <w:t>為線上社團</w:t>
      </w:r>
      <w:proofErr w:type="gramEnd"/>
      <w:r w:rsidRPr="00CD7A1C">
        <w:rPr>
          <w:rFonts w:ascii="標楷體" w:eastAsia="標楷體" w:hAnsi="標楷體"/>
          <w:spacing w:val="-8"/>
        </w:rPr>
        <w:t>評鑑帳號，申請時姓氏填寫「北市大」，名字填寫「社團</w:t>
      </w:r>
      <w:r w:rsidRPr="00CD7A1C">
        <w:rPr>
          <w:rFonts w:ascii="標楷體" w:eastAsia="標楷體" w:hAnsi="標楷體"/>
          <w:spacing w:val="-42"/>
        </w:rPr>
        <w:t>名稱」</w:t>
      </w:r>
      <w:proofErr w:type="gramStart"/>
      <w:r w:rsidRPr="00CD7A1C">
        <w:rPr>
          <w:rFonts w:ascii="標楷體" w:eastAsia="標楷體" w:hAnsi="標楷體"/>
        </w:rPr>
        <w:t>（</w:t>
      </w:r>
      <w:proofErr w:type="gramEnd"/>
      <w:r w:rsidRPr="00CD7A1C">
        <w:rPr>
          <w:rFonts w:ascii="標楷體" w:eastAsia="標楷體" w:hAnsi="標楷體"/>
        </w:rPr>
        <w:t>例如：姓「北市大」名「best</w:t>
      </w:r>
      <w:r w:rsidRPr="00CD7A1C">
        <w:rPr>
          <w:rFonts w:ascii="標楷體" w:eastAsia="標楷體" w:hAnsi="標楷體"/>
          <w:spacing w:val="-17"/>
        </w:rPr>
        <w:t xml:space="preserve"> </w:t>
      </w:r>
      <w:r w:rsidRPr="00CD7A1C">
        <w:rPr>
          <w:rFonts w:ascii="標楷體" w:eastAsia="標楷體" w:hAnsi="標楷體"/>
          <w:spacing w:val="-60"/>
        </w:rPr>
        <w:t>社」</w:t>
      </w:r>
      <w:proofErr w:type="gramStart"/>
      <w:r w:rsidRPr="00CD7A1C">
        <w:rPr>
          <w:rFonts w:ascii="標楷體" w:eastAsia="標楷體" w:hAnsi="標楷體"/>
          <w:spacing w:val="-122"/>
        </w:rPr>
        <w:t>）</w:t>
      </w:r>
      <w:proofErr w:type="gramEnd"/>
      <w:r w:rsidRPr="00CD7A1C">
        <w:rPr>
          <w:rFonts w:ascii="標楷體" w:eastAsia="標楷體" w:hAnsi="標楷體"/>
          <w:spacing w:val="-2"/>
        </w:rPr>
        <w:t>，前次社團評鑑已有社團</w:t>
      </w:r>
      <w:r w:rsidRPr="00CD7A1C">
        <w:rPr>
          <w:rFonts w:ascii="標楷體" w:eastAsia="標楷體" w:hAnsi="標楷體"/>
        </w:rPr>
        <w:t xml:space="preserve"> </w:t>
      </w:r>
      <w:proofErr w:type="spellStart"/>
      <w:r w:rsidRPr="00CD7A1C">
        <w:rPr>
          <w:rFonts w:ascii="標楷體" w:eastAsia="標楷體" w:hAnsi="標楷體"/>
        </w:rPr>
        <w:t>gmail</w:t>
      </w:r>
      <w:proofErr w:type="spellEnd"/>
      <w:r w:rsidRPr="00CD7A1C">
        <w:rPr>
          <w:rFonts w:ascii="標楷體" w:eastAsia="標楷體" w:hAnsi="標楷體"/>
          <w:spacing w:val="-10"/>
        </w:rPr>
        <w:t xml:space="preserve"> </w:t>
      </w:r>
      <w:r w:rsidRPr="00CD7A1C">
        <w:rPr>
          <w:rFonts w:ascii="標楷體" w:eastAsia="標楷體" w:hAnsi="標楷體"/>
          <w:spacing w:val="-1"/>
        </w:rPr>
        <w:t xml:space="preserve">帳號即繼續使用該帳號即可，由各社團憑其社團 </w:t>
      </w:r>
      <w:proofErr w:type="spellStart"/>
      <w:r w:rsidRPr="00CD7A1C">
        <w:rPr>
          <w:rFonts w:ascii="標楷體" w:eastAsia="標楷體" w:hAnsi="標楷體"/>
        </w:rPr>
        <w:t>gmail</w:t>
      </w:r>
      <w:proofErr w:type="spellEnd"/>
      <w:r w:rsidRPr="00CD7A1C">
        <w:rPr>
          <w:rFonts w:ascii="標楷體" w:eastAsia="標楷體" w:hAnsi="標楷體"/>
          <w:spacing w:val="-10"/>
        </w:rPr>
        <w:t xml:space="preserve"> </w:t>
      </w:r>
      <w:r w:rsidRPr="00CD7A1C">
        <w:rPr>
          <w:rFonts w:ascii="標楷體" w:eastAsia="標楷體" w:hAnsi="標楷體"/>
        </w:rPr>
        <w:t>帳號，</w:t>
      </w:r>
      <w:r w:rsidRPr="00CD7A1C">
        <w:rPr>
          <w:rFonts w:ascii="標楷體" w:eastAsia="標楷體" w:hAnsi="標楷體"/>
          <w:spacing w:val="-2"/>
        </w:rPr>
        <w:t>在期限內上傳資料至雲端。</w:t>
      </w:r>
    </w:p>
    <w:p w14:paraId="3BE2419E" w14:textId="77777777" w:rsidR="00A314CE" w:rsidRPr="00CD7A1C" w:rsidRDefault="00DB7C28">
      <w:pPr>
        <w:pStyle w:val="a3"/>
        <w:spacing w:before="11" w:line="314" w:lineRule="auto"/>
        <w:ind w:right="85" w:hanging="796"/>
        <w:rPr>
          <w:rFonts w:ascii="標楷體" w:eastAsia="標楷體" w:hAnsi="標楷體"/>
        </w:rPr>
      </w:pPr>
      <w:r w:rsidRPr="00CD7A1C">
        <w:rPr>
          <w:rFonts w:ascii="標楷體" w:eastAsia="標楷體" w:hAnsi="標楷體"/>
        </w:rPr>
        <w:t>（二） 資料上傳：資料上傳後，請設定開啟最上層檔案資料夾共用連結，</w:t>
      </w:r>
      <w:r w:rsidRPr="00CD7A1C">
        <w:rPr>
          <w:rFonts w:ascii="標楷體" w:eastAsia="標楷體" w:hAnsi="標楷體"/>
          <w:spacing w:val="-2"/>
        </w:rPr>
        <w:t>於與「他人共用」中的「使用者」輸入「</w:t>
      </w:r>
      <w:hyperlink r:id="rId7">
        <w:r w:rsidRPr="00CD7A1C">
          <w:rPr>
            <w:rFonts w:ascii="標楷體" w:eastAsia="標楷體" w:hAnsi="標楷體"/>
            <w:spacing w:val="-2"/>
          </w:rPr>
          <w:t>extra@go.utaipei.edu.tw</w:t>
        </w:r>
      </w:hyperlink>
      <w:r w:rsidRPr="00CD7A1C">
        <w:rPr>
          <w:rFonts w:ascii="標楷體" w:eastAsia="標楷體" w:hAnsi="標楷體"/>
          <w:spacing w:val="-61"/>
        </w:rPr>
        <w:t>」，</w:t>
      </w:r>
      <w:r w:rsidRPr="00CD7A1C">
        <w:rPr>
          <w:rFonts w:ascii="標楷體" w:eastAsia="標楷體" w:hAnsi="標楷體"/>
          <w:spacing w:val="-9"/>
        </w:rPr>
        <w:t>共用權限設定為「可以整理、新增及編輯」。</w:t>
      </w:r>
    </w:p>
    <w:p w14:paraId="71FC15C6" w14:textId="77777777" w:rsidR="00A314CE" w:rsidRPr="00CD7A1C" w:rsidRDefault="00DB7C28">
      <w:pPr>
        <w:pStyle w:val="a3"/>
        <w:spacing w:before="8" w:line="319" w:lineRule="auto"/>
        <w:ind w:right="93" w:hanging="796"/>
        <w:rPr>
          <w:rFonts w:ascii="標楷體" w:eastAsia="標楷體" w:hAnsi="標楷體"/>
        </w:rPr>
      </w:pPr>
      <w:r w:rsidRPr="00CD7A1C">
        <w:rPr>
          <w:rFonts w:ascii="標楷體" w:eastAsia="標楷體" w:hAnsi="標楷體"/>
        </w:rPr>
        <w:t>（三） 評鑑評分</w:t>
      </w:r>
      <w:proofErr w:type="gramStart"/>
      <w:r w:rsidRPr="00CD7A1C">
        <w:rPr>
          <w:rFonts w:ascii="標楷體" w:eastAsia="標楷體" w:hAnsi="標楷體"/>
        </w:rPr>
        <w:t>期間，</w:t>
      </w:r>
      <w:proofErr w:type="gramEnd"/>
      <w:r w:rsidRPr="00CD7A1C">
        <w:rPr>
          <w:rFonts w:ascii="標楷體" w:eastAsia="標楷體" w:hAnsi="標楷體"/>
        </w:rPr>
        <w:t>主辦單位將公告作品連結，所有社團均可以自由瀏</w:t>
      </w:r>
      <w:r w:rsidRPr="00CD7A1C">
        <w:rPr>
          <w:rFonts w:ascii="標楷體" w:eastAsia="標楷體" w:hAnsi="標楷體"/>
          <w:spacing w:val="-2"/>
        </w:rPr>
        <w:t>覽他社評鑑相關資料作品。</w:t>
      </w:r>
    </w:p>
    <w:p w14:paraId="4A2B019A" w14:textId="7DED16FA" w:rsidR="00A314CE" w:rsidRPr="00CD7A1C" w:rsidRDefault="00DB7C28" w:rsidP="0075588C">
      <w:pPr>
        <w:pStyle w:val="a3"/>
        <w:spacing w:line="276" w:lineRule="auto"/>
        <w:ind w:left="847" w:right="95" w:hangingChars="350" w:hanging="847"/>
        <w:rPr>
          <w:rFonts w:ascii="標楷體" w:eastAsia="標楷體" w:hAnsi="標楷體"/>
        </w:rPr>
      </w:pPr>
      <w:r w:rsidRPr="00CD7A1C">
        <w:rPr>
          <w:rFonts w:ascii="標楷體" w:eastAsia="標楷體" w:hAnsi="標楷體"/>
          <w:spacing w:val="2"/>
        </w:rPr>
        <w:t xml:space="preserve">十一、上傳文件格式：限為 </w:t>
      </w:r>
      <w:r w:rsidRPr="00CD7A1C">
        <w:rPr>
          <w:rFonts w:ascii="標楷體" w:eastAsia="標楷體" w:hAnsi="標楷體"/>
        </w:rPr>
        <w:t>PDF</w:t>
      </w:r>
      <w:r w:rsidRPr="00CD7A1C">
        <w:rPr>
          <w:rFonts w:ascii="標楷體" w:eastAsia="標楷體" w:hAnsi="標楷體"/>
          <w:spacing w:val="40"/>
        </w:rPr>
        <w:t xml:space="preserve"> </w:t>
      </w:r>
      <w:r w:rsidRPr="00CD7A1C">
        <w:rPr>
          <w:rFonts w:ascii="標楷體" w:eastAsia="標楷體" w:hAnsi="標楷體"/>
        </w:rPr>
        <w:t>檔，若社團有以影片或網頁等內容呈現之需</w:t>
      </w:r>
      <w:r w:rsidRPr="00CD7A1C">
        <w:rPr>
          <w:rFonts w:ascii="標楷體" w:eastAsia="標楷體" w:hAnsi="標楷體"/>
          <w:spacing w:val="-1"/>
        </w:rPr>
        <w:t>求，請於相關文件中提供網址連結。檔案格式請依年份、校區、社團性質類型點擊資料夾進入上傳。</w:t>
      </w:r>
    </w:p>
    <w:p w14:paraId="6EE95B0B" w14:textId="4BD5FFE9" w:rsidR="00A314CE" w:rsidRPr="00CD7A1C" w:rsidRDefault="00DB7C28" w:rsidP="00FE418A">
      <w:pPr>
        <w:pStyle w:val="a3"/>
        <w:spacing w:before="94" w:line="276" w:lineRule="auto"/>
        <w:ind w:left="1372" w:right="97" w:hanging="796"/>
        <w:rPr>
          <w:rFonts w:ascii="標楷體" w:eastAsia="標楷體" w:hAnsi="標楷體"/>
        </w:rPr>
      </w:pPr>
      <w:r w:rsidRPr="00CD7A1C">
        <w:rPr>
          <w:rFonts w:ascii="標楷體" w:eastAsia="標楷體" w:hAnsi="標楷體"/>
        </w:rPr>
        <w:t>（一）</w:t>
      </w:r>
      <w:r w:rsidRPr="00CD7A1C">
        <w:rPr>
          <w:rFonts w:ascii="標楷體" w:eastAsia="標楷體" w:hAnsi="標楷體"/>
          <w:spacing w:val="-3"/>
        </w:rPr>
        <w:t>第</w:t>
      </w:r>
      <w:r w:rsidRPr="00CD7A1C">
        <w:rPr>
          <w:rFonts w:ascii="標楷體" w:eastAsia="標楷體" w:hAnsi="標楷體"/>
        </w:rPr>
        <w:t>1層資料夾須註明「11</w:t>
      </w:r>
      <w:r w:rsidR="007F7371">
        <w:rPr>
          <w:rFonts w:ascii="標楷體" w:eastAsia="標楷體" w:hAnsi="標楷體"/>
        </w:rPr>
        <w:t>4</w:t>
      </w:r>
      <w:r w:rsidRPr="00CD7A1C">
        <w:rPr>
          <w:rFonts w:ascii="標楷體" w:eastAsia="標楷體" w:hAnsi="標楷體"/>
          <w:spacing w:val="-4"/>
        </w:rPr>
        <w:t xml:space="preserve"> </w:t>
      </w:r>
      <w:r w:rsidRPr="00CD7A1C">
        <w:rPr>
          <w:rFonts w:ascii="標楷體" w:eastAsia="標楷體" w:hAnsi="標楷體"/>
        </w:rPr>
        <w:t>學年度臺北市立大學社團評鑑資料_校區</w:t>
      </w:r>
      <w:r w:rsidRPr="00CD7A1C">
        <w:rPr>
          <w:rFonts w:ascii="標楷體" w:eastAsia="標楷體" w:hAnsi="標楷體"/>
          <w:spacing w:val="-2"/>
        </w:rPr>
        <w:t>名稱_</w:t>
      </w:r>
      <w:r w:rsidRPr="00CD7A1C">
        <w:rPr>
          <w:rFonts w:ascii="標楷體" w:eastAsia="標楷體" w:hAnsi="標楷體"/>
          <w:spacing w:val="-22"/>
        </w:rPr>
        <w:t>社團名稱」。</w:t>
      </w:r>
    </w:p>
    <w:p w14:paraId="095696A2" w14:textId="295EB15C" w:rsidR="00A314CE" w:rsidRPr="00CD7A1C" w:rsidRDefault="00DB7C28" w:rsidP="00FE418A">
      <w:pPr>
        <w:pStyle w:val="a3"/>
        <w:spacing w:before="2" w:line="276" w:lineRule="auto"/>
        <w:ind w:left="1372"/>
        <w:rPr>
          <w:rFonts w:ascii="標楷體" w:eastAsia="標楷體" w:hAnsi="標楷體"/>
        </w:rPr>
      </w:pPr>
      <w:r w:rsidRPr="00CD7A1C">
        <w:rPr>
          <w:rFonts w:ascii="標楷體" w:eastAsia="標楷體" w:hAnsi="標楷體"/>
        </w:rPr>
        <w:t>例如：11</w:t>
      </w:r>
      <w:r w:rsidR="007F7371">
        <w:rPr>
          <w:rFonts w:ascii="標楷體" w:eastAsia="標楷體" w:hAnsi="標楷體"/>
        </w:rPr>
        <w:t>4</w:t>
      </w:r>
      <w:r w:rsidRPr="00CD7A1C">
        <w:rPr>
          <w:rFonts w:ascii="標楷體" w:eastAsia="標楷體" w:hAnsi="標楷體"/>
          <w:spacing w:val="-5"/>
        </w:rPr>
        <w:t xml:space="preserve"> </w:t>
      </w:r>
      <w:r w:rsidRPr="00CD7A1C">
        <w:rPr>
          <w:rFonts w:ascii="標楷體" w:eastAsia="標楷體" w:hAnsi="標楷體"/>
        </w:rPr>
        <w:t>學年度臺北市立大學社團評鑑資料_博愛校區_best</w:t>
      </w:r>
      <w:r w:rsidRPr="00CD7A1C">
        <w:rPr>
          <w:rFonts w:ascii="標楷體" w:eastAsia="標楷體" w:hAnsi="標楷體"/>
          <w:spacing w:val="-4"/>
        </w:rPr>
        <w:t xml:space="preserve"> </w:t>
      </w:r>
      <w:r w:rsidRPr="00CD7A1C">
        <w:rPr>
          <w:rFonts w:ascii="標楷體" w:eastAsia="標楷體" w:hAnsi="標楷體"/>
          <w:spacing w:val="-10"/>
        </w:rPr>
        <w:t>社</w:t>
      </w:r>
    </w:p>
    <w:p w14:paraId="59DD6C0A" w14:textId="5BAEB3A8" w:rsidR="00A314CE" w:rsidRPr="00CD7A1C" w:rsidRDefault="00DB7C28" w:rsidP="00FE418A">
      <w:pPr>
        <w:pStyle w:val="a3"/>
        <w:spacing w:before="94" w:line="276" w:lineRule="auto"/>
        <w:ind w:left="1372" w:right="93" w:hanging="796"/>
        <w:rPr>
          <w:rFonts w:ascii="標楷體" w:eastAsia="標楷體" w:hAnsi="標楷體"/>
        </w:rPr>
      </w:pPr>
      <w:r w:rsidRPr="00CD7A1C">
        <w:rPr>
          <w:rFonts w:ascii="標楷體" w:eastAsia="標楷體" w:hAnsi="標楷體"/>
        </w:rPr>
        <w:t>（二）</w:t>
      </w:r>
      <w:r w:rsidRPr="00CD7A1C">
        <w:rPr>
          <w:rFonts w:ascii="標楷體" w:eastAsia="標楷體" w:hAnsi="標楷體"/>
          <w:spacing w:val="-11"/>
        </w:rPr>
        <w:t>第</w:t>
      </w:r>
      <w:r w:rsidRPr="00CD7A1C">
        <w:rPr>
          <w:rFonts w:ascii="標楷體" w:eastAsia="標楷體" w:hAnsi="標楷體"/>
        </w:rPr>
        <w:t>2層資料夾開始，請依照評分標準表之各「項目_評分細項」設置</w:t>
      </w:r>
      <w:r w:rsidRPr="00CD7A1C">
        <w:rPr>
          <w:rFonts w:ascii="標楷體" w:eastAsia="標楷體" w:hAnsi="標楷體"/>
          <w:spacing w:val="-2"/>
        </w:rPr>
        <w:t>資料夾並標</w:t>
      </w:r>
      <w:proofErr w:type="gramStart"/>
      <w:r w:rsidRPr="00CD7A1C">
        <w:rPr>
          <w:rFonts w:ascii="標楷體" w:eastAsia="標楷體" w:hAnsi="標楷體"/>
          <w:spacing w:val="-2"/>
        </w:rPr>
        <w:t>註</w:t>
      </w:r>
      <w:proofErr w:type="gramEnd"/>
      <w:r w:rsidRPr="00CD7A1C">
        <w:rPr>
          <w:rFonts w:ascii="標楷體" w:eastAsia="標楷體" w:hAnsi="標楷體"/>
          <w:spacing w:val="-2"/>
        </w:rPr>
        <w:t>該項編號。其資料夾內之檔案須依「評分重點」之編號加</w:t>
      </w:r>
      <w:proofErr w:type="gramStart"/>
      <w:r w:rsidRPr="00CD7A1C">
        <w:rPr>
          <w:rFonts w:ascii="標楷體" w:eastAsia="標楷體" w:hAnsi="標楷體"/>
          <w:spacing w:val="-2"/>
        </w:rPr>
        <w:t>註</w:t>
      </w:r>
      <w:proofErr w:type="gramEnd"/>
      <w:r w:rsidRPr="00CD7A1C">
        <w:rPr>
          <w:rFonts w:ascii="標楷體" w:eastAsia="標楷體" w:hAnsi="標楷體"/>
          <w:spacing w:val="-2"/>
        </w:rPr>
        <w:t>於檔案名稱，以利評選委員查閱。</w:t>
      </w:r>
    </w:p>
    <w:p w14:paraId="1E869566" w14:textId="77777777" w:rsidR="00A314CE" w:rsidRPr="00CD7A1C" w:rsidRDefault="00DB7C28" w:rsidP="00FE418A">
      <w:pPr>
        <w:pStyle w:val="a3"/>
        <w:spacing w:line="276" w:lineRule="auto"/>
        <w:ind w:left="1372" w:right="97"/>
        <w:rPr>
          <w:rFonts w:ascii="標楷體" w:eastAsia="標楷體" w:hAnsi="標楷體"/>
        </w:rPr>
      </w:pPr>
      <w:r w:rsidRPr="00CD7A1C">
        <w:rPr>
          <w:rFonts w:ascii="標楷體" w:eastAsia="標楷體" w:hAnsi="標楷體"/>
          <w:spacing w:val="-30"/>
        </w:rPr>
        <w:t>例如：「</w:t>
      </w:r>
      <w:r w:rsidRPr="00CD7A1C">
        <w:rPr>
          <w:rFonts w:ascii="標楷體" w:eastAsia="標楷體" w:hAnsi="標楷體"/>
        </w:rPr>
        <w:t>114</w:t>
      </w:r>
      <w:r w:rsidRPr="00CD7A1C">
        <w:rPr>
          <w:rFonts w:ascii="標楷體" w:eastAsia="標楷體" w:hAnsi="標楷體"/>
          <w:spacing w:val="-15"/>
        </w:rPr>
        <w:t xml:space="preserve"> </w:t>
      </w:r>
      <w:r w:rsidRPr="00CD7A1C">
        <w:rPr>
          <w:rFonts w:ascii="標楷體" w:eastAsia="標楷體" w:hAnsi="標楷體"/>
        </w:rPr>
        <w:t>學年臺北市立大學社團評鑑資料_校區名稱_社團名稱」</w:t>
      </w:r>
      <w:r w:rsidRPr="00CD7A1C">
        <w:rPr>
          <w:rFonts w:ascii="標楷體" w:eastAsia="標楷體" w:hAnsi="標楷體"/>
          <w:spacing w:val="-12"/>
        </w:rPr>
        <w:t>資料夾內有「</w:t>
      </w:r>
      <w:r w:rsidRPr="00CD7A1C">
        <w:rPr>
          <w:rFonts w:ascii="標楷體" w:eastAsia="標楷體" w:hAnsi="標楷體"/>
          <w:spacing w:val="-2"/>
        </w:rPr>
        <w:t>1.社團行政_</w:t>
      </w:r>
      <w:r w:rsidRPr="00CD7A1C">
        <w:rPr>
          <w:rFonts w:ascii="標楷體" w:eastAsia="標楷體" w:hAnsi="標楷體"/>
          <w:spacing w:val="-45"/>
        </w:rPr>
        <w:t>組織章程」、「</w:t>
      </w:r>
      <w:r w:rsidRPr="00CD7A1C">
        <w:rPr>
          <w:rFonts w:ascii="標楷體" w:eastAsia="標楷體" w:hAnsi="標楷體"/>
          <w:spacing w:val="-2"/>
        </w:rPr>
        <w:t>2.社團行政_</w:t>
      </w:r>
      <w:r w:rsidRPr="00CD7A1C">
        <w:rPr>
          <w:rFonts w:ascii="標楷體" w:eastAsia="標楷體" w:hAnsi="標楷體"/>
          <w:spacing w:val="-14"/>
        </w:rPr>
        <w:t>管理運作」</w:t>
      </w:r>
      <w:r w:rsidRPr="00CD7A1C">
        <w:rPr>
          <w:rFonts w:ascii="標楷體" w:eastAsia="標楷體" w:hAnsi="標楷體"/>
          <w:spacing w:val="-58"/>
        </w:rPr>
        <w:t>…</w:t>
      </w:r>
      <w:r w:rsidRPr="00CD7A1C">
        <w:rPr>
          <w:rFonts w:ascii="標楷體" w:eastAsia="標楷體" w:hAnsi="標楷體"/>
          <w:spacing w:val="-2"/>
        </w:rPr>
        <w:t>「7.社團活動_</w:t>
      </w:r>
      <w:r w:rsidRPr="00CD7A1C">
        <w:rPr>
          <w:rFonts w:ascii="標楷體" w:eastAsia="標楷體" w:hAnsi="標楷體"/>
          <w:spacing w:val="-3"/>
        </w:rPr>
        <w:t xml:space="preserve">服務學習」等子資料夾，子資料夾 </w:t>
      </w:r>
      <w:r w:rsidRPr="00CD7A1C">
        <w:rPr>
          <w:rFonts w:ascii="標楷體" w:eastAsia="標楷體" w:hAnsi="標楷體"/>
          <w:spacing w:val="-2"/>
        </w:rPr>
        <w:t>1</w:t>
      </w:r>
      <w:r w:rsidRPr="00CD7A1C">
        <w:rPr>
          <w:rFonts w:ascii="標楷體" w:eastAsia="標楷體" w:hAnsi="標楷體"/>
          <w:spacing w:val="-11"/>
        </w:rPr>
        <w:t xml:space="preserve"> </w:t>
      </w:r>
      <w:r w:rsidRPr="00CD7A1C">
        <w:rPr>
          <w:rFonts w:ascii="標楷體" w:eastAsia="標楷體" w:hAnsi="標楷體"/>
          <w:spacing w:val="-32"/>
        </w:rPr>
        <w:t>其內有「</w:t>
      </w:r>
      <w:r w:rsidRPr="00CD7A1C">
        <w:rPr>
          <w:rFonts w:ascii="標楷體" w:eastAsia="標楷體" w:hAnsi="標楷體"/>
          <w:spacing w:val="-2"/>
        </w:rPr>
        <w:t>（1）組織健</w:t>
      </w:r>
      <w:r w:rsidRPr="00CD7A1C">
        <w:rPr>
          <w:rFonts w:ascii="標楷體" w:eastAsia="標楷體" w:hAnsi="標楷體"/>
          <w:spacing w:val="-47"/>
        </w:rPr>
        <w:t>全度與分工」、「</w:t>
      </w:r>
      <w:r w:rsidRPr="00CD7A1C">
        <w:rPr>
          <w:rFonts w:ascii="標楷體" w:eastAsia="標楷體" w:hAnsi="標楷體"/>
          <w:spacing w:val="-2"/>
        </w:rPr>
        <w:t>（2）章程修訂」…</w:t>
      </w:r>
    </w:p>
    <w:p w14:paraId="14659C8F" w14:textId="70483608" w:rsidR="00E9670C" w:rsidRDefault="00DB7C28" w:rsidP="00E9670C">
      <w:pPr>
        <w:pStyle w:val="a3"/>
        <w:spacing w:before="9" w:line="312" w:lineRule="auto"/>
        <w:ind w:left="99" w:right="111"/>
        <w:rPr>
          <w:rFonts w:ascii="標楷體" w:eastAsia="標楷體" w:hAnsi="標楷體"/>
          <w:spacing w:val="-2"/>
        </w:rPr>
      </w:pPr>
      <w:r w:rsidRPr="00CD7A1C">
        <w:rPr>
          <w:rFonts w:ascii="標楷體" w:eastAsia="標楷體" w:hAnsi="標楷體"/>
        </w:rPr>
        <w:t>十二、每一社團應接受 2 位校外評審及 1 位學生評審</w:t>
      </w:r>
      <w:proofErr w:type="gramStart"/>
      <w:r w:rsidRPr="00CD7A1C">
        <w:rPr>
          <w:rFonts w:ascii="標楷體" w:eastAsia="標楷體" w:hAnsi="標楷體"/>
        </w:rPr>
        <w:t>進行線上社團</w:t>
      </w:r>
      <w:proofErr w:type="gramEnd"/>
      <w:r w:rsidRPr="00CD7A1C">
        <w:rPr>
          <w:rFonts w:ascii="標楷體" w:eastAsia="標楷體" w:hAnsi="標楷體"/>
        </w:rPr>
        <w:t>評鑑。</w:t>
      </w:r>
    </w:p>
    <w:p w14:paraId="771CB512" w14:textId="235B77F0" w:rsidR="00E9670C" w:rsidRDefault="00E9670C">
      <w:pPr>
        <w:pStyle w:val="a3"/>
        <w:spacing w:before="94"/>
        <w:ind w:left="950"/>
        <w:rPr>
          <w:rFonts w:ascii="標楷體" w:eastAsia="標楷體" w:hAnsi="標楷體"/>
          <w:spacing w:val="-2"/>
        </w:rPr>
      </w:pPr>
    </w:p>
    <w:p w14:paraId="07150A88" w14:textId="1D4DCB0B" w:rsidR="00E9670C" w:rsidRDefault="00E9670C">
      <w:pPr>
        <w:pStyle w:val="a3"/>
        <w:spacing w:before="94"/>
        <w:ind w:left="950"/>
        <w:rPr>
          <w:rFonts w:ascii="標楷體" w:eastAsia="標楷體" w:hAnsi="標楷體"/>
          <w:spacing w:val="-2"/>
        </w:rPr>
      </w:pPr>
    </w:p>
    <w:p w14:paraId="4C731B78" w14:textId="76F1A674" w:rsidR="00E9670C" w:rsidRDefault="00E9670C">
      <w:pPr>
        <w:pStyle w:val="a3"/>
        <w:spacing w:before="94"/>
        <w:ind w:left="950"/>
        <w:rPr>
          <w:rFonts w:ascii="標楷體" w:eastAsia="標楷體" w:hAnsi="標楷體"/>
          <w:spacing w:val="-2"/>
        </w:rPr>
      </w:pPr>
    </w:p>
    <w:p w14:paraId="2F8BA481" w14:textId="1B32C627" w:rsidR="00E9670C" w:rsidRDefault="00E9670C">
      <w:pPr>
        <w:pStyle w:val="a3"/>
        <w:spacing w:before="94"/>
        <w:ind w:left="950"/>
        <w:rPr>
          <w:rFonts w:ascii="標楷體" w:eastAsia="標楷體" w:hAnsi="標楷體"/>
          <w:spacing w:val="-2"/>
        </w:rPr>
      </w:pPr>
    </w:p>
    <w:p w14:paraId="05E87F1E" w14:textId="4361572C" w:rsidR="00E9670C" w:rsidRDefault="00E9670C">
      <w:pPr>
        <w:pStyle w:val="a3"/>
        <w:spacing w:before="94"/>
        <w:ind w:left="950"/>
        <w:rPr>
          <w:rFonts w:ascii="標楷體" w:eastAsia="標楷體" w:hAnsi="標楷體"/>
          <w:spacing w:val="-2"/>
        </w:rPr>
      </w:pPr>
    </w:p>
    <w:p w14:paraId="085A1272" w14:textId="77777777" w:rsidR="00E9670C" w:rsidRDefault="00E9670C">
      <w:pPr>
        <w:pStyle w:val="a3"/>
        <w:spacing w:before="94"/>
        <w:ind w:left="950"/>
        <w:rPr>
          <w:rFonts w:ascii="標楷體" w:eastAsia="標楷體" w:hAnsi="標楷體" w:hint="eastAsia"/>
          <w:spacing w:val="-2"/>
        </w:rPr>
      </w:pPr>
    </w:p>
    <w:p w14:paraId="6DF4E38E" w14:textId="66CAABAE" w:rsidR="00E9670C" w:rsidRDefault="00E9670C">
      <w:pPr>
        <w:pStyle w:val="a3"/>
        <w:spacing w:before="94"/>
        <w:ind w:left="950"/>
        <w:rPr>
          <w:rFonts w:ascii="標楷體" w:eastAsia="標楷體" w:hAnsi="標楷體"/>
          <w:spacing w:val="-2"/>
        </w:rPr>
      </w:pPr>
    </w:p>
    <w:p w14:paraId="08291E09" w14:textId="2C72015C" w:rsidR="00E9670C" w:rsidRDefault="00E9670C">
      <w:pPr>
        <w:pStyle w:val="a3"/>
        <w:spacing w:before="94"/>
        <w:ind w:left="950"/>
        <w:rPr>
          <w:rFonts w:ascii="標楷體" w:eastAsia="標楷體" w:hAnsi="標楷體"/>
          <w:spacing w:val="-2"/>
        </w:rPr>
      </w:pPr>
    </w:p>
    <w:p w14:paraId="2A384B18" w14:textId="79EA8525" w:rsidR="00E9670C" w:rsidRPr="00E9670C" w:rsidRDefault="00E9670C" w:rsidP="00E9670C">
      <w:pPr>
        <w:widowControl/>
        <w:autoSpaceDE/>
        <w:autoSpaceDN/>
        <w:ind w:leftChars="-59" w:left="-130" w:rightChars="-142" w:right="-312"/>
        <w:jc w:val="center"/>
        <w:rPr>
          <w:rFonts w:ascii="標楷體" w:eastAsia="標楷體" w:hAnsi="標楷體" w:cs="Times New Roman"/>
          <w:b/>
          <w:kern w:val="2"/>
          <w:sz w:val="32"/>
          <w:szCs w:val="32"/>
        </w:rPr>
      </w:pPr>
      <w:r w:rsidRPr="00E9670C">
        <w:rPr>
          <w:rFonts w:ascii="標楷體" w:eastAsia="標楷體" w:hAnsi="標楷體" w:cs="Times New Roman"/>
          <w:b/>
          <w:kern w:val="2"/>
          <w:sz w:val="32"/>
          <w:szCs w:val="32"/>
        </w:rPr>
        <w:lastRenderedPageBreak/>
        <w:t>臺北市立大學11</w:t>
      </w:r>
      <w:r w:rsidR="00D951EC">
        <w:rPr>
          <w:rFonts w:ascii="標楷體" w:eastAsia="標楷體" w:hAnsi="標楷體" w:cs="Times New Roman"/>
          <w:b/>
          <w:kern w:val="2"/>
          <w:sz w:val="32"/>
          <w:szCs w:val="32"/>
        </w:rPr>
        <w:t>4</w:t>
      </w:r>
      <w:r w:rsidRPr="00E9670C">
        <w:rPr>
          <w:rFonts w:ascii="標楷體" w:eastAsia="標楷體" w:hAnsi="標楷體" w:cs="Times New Roman"/>
          <w:b/>
          <w:kern w:val="2"/>
          <w:sz w:val="32"/>
          <w:szCs w:val="32"/>
        </w:rPr>
        <w:t>學年</w:t>
      </w:r>
      <w:proofErr w:type="gramStart"/>
      <w:r w:rsidRPr="00E9670C">
        <w:rPr>
          <w:rFonts w:ascii="標楷體" w:eastAsia="標楷體" w:hAnsi="標楷體" w:cs="Times New Roman"/>
          <w:b/>
          <w:kern w:val="2"/>
          <w:sz w:val="32"/>
          <w:szCs w:val="32"/>
        </w:rPr>
        <w:t>度線上學生</w:t>
      </w:r>
      <w:proofErr w:type="gramEnd"/>
      <w:r w:rsidRPr="00E9670C">
        <w:rPr>
          <w:rFonts w:ascii="標楷體" w:eastAsia="標楷體" w:hAnsi="標楷體" w:cs="Times New Roman"/>
          <w:b/>
          <w:kern w:val="2"/>
          <w:sz w:val="32"/>
          <w:szCs w:val="32"/>
        </w:rPr>
        <w:t>社團評鑑</w:t>
      </w:r>
    </w:p>
    <w:p w14:paraId="4CA59FF3" w14:textId="77777777" w:rsidR="00E9670C" w:rsidRPr="00E9670C" w:rsidRDefault="00E9670C" w:rsidP="00E9670C">
      <w:pPr>
        <w:autoSpaceDE/>
        <w:autoSpaceDN/>
        <w:spacing w:beforeLines="50" w:before="120" w:afterLines="50" w:after="120" w:line="300" w:lineRule="exact"/>
        <w:jc w:val="center"/>
        <w:rPr>
          <w:rFonts w:ascii="標楷體" w:eastAsia="標楷體" w:hAnsi="標楷體" w:cs="Times New Roman"/>
          <w:b/>
          <w:kern w:val="2"/>
          <w:sz w:val="32"/>
          <w:szCs w:val="32"/>
        </w:rPr>
      </w:pPr>
      <w:r w:rsidRPr="00E9670C">
        <w:rPr>
          <w:rFonts w:ascii="標楷體" w:eastAsia="標楷體" w:hAnsi="標楷體" w:cs="Times New Roman"/>
          <w:b/>
          <w:kern w:val="2"/>
          <w:sz w:val="32"/>
          <w:szCs w:val="32"/>
        </w:rPr>
        <w:t>評鑑</w:t>
      </w:r>
      <w:r w:rsidRPr="00E9670C">
        <w:rPr>
          <w:rFonts w:ascii="標楷體" w:eastAsia="標楷體" w:hAnsi="標楷體" w:cs="Times New Roman" w:hint="eastAsia"/>
          <w:b/>
          <w:kern w:val="2"/>
          <w:sz w:val="32"/>
          <w:szCs w:val="32"/>
        </w:rPr>
        <w:t>程序</w:t>
      </w:r>
      <w:r w:rsidRPr="00E9670C">
        <w:rPr>
          <w:rFonts w:ascii="標楷體" w:eastAsia="標楷體" w:hAnsi="標楷體" w:cs="Times New Roman"/>
          <w:b/>
          <w:kern w:val="2"/>
          <w:sz w:val="32"/>
          <w:szCs w:val="32"/>
        </w:rPr>
        <w:t>表</w:t>
      </w:r>
    </w:p>
    <w:tbl>
      <w:tblPr>
        <w:tblW w:w="9356" w:type="dxa"/>
        <w:tblInd w:w="-45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68"/>
        <w:gridCol w:w="1701"/>
        <w:gridCol w:w="5387"/>
      </w:tblGrid>
      <w:tr w:rsidR="00E9670C" w:rsidRPr="00E9670C" w14:paraId="29C519BB" w14:textId="77777777" w:rsidTr="001E7521">
        <w:trPr>
          <w:trHeight w:val="567"/>
        </w:trPr>
        <w:tc>
          <w:tcPr>
            <w:tcW w:w="226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8F60B04" w14:textId="77777777" w:rsidR="00E9670C" w:rsidRPr="00E9670C" w:rsidRDefault="00E9670C" w:rsidP="00E9670C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E9670C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>時間</w:t>
            </w:r>
          </w:p>
        </w:tc>
        <w:tc>
          <w:tcPr>
            <w:tcW w:w="1701" w:type="dxa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154D8" w14:textId="77777777" w:rsidR="00E9670C" w:rsidRPr="00E9670C" w:rsidRDefault="00E9670C" w:rsidP="00E9670C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E9670C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>流程</w:t>
            </w:r>
          </w:p>
        </w:tc>
        <w:tc>
          <w:tcPr>
            <w:tcW w:w="5387" w:type="dxa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F0CBBE" w14:textId="77777777" w:rsidR="00E9670C" w:rsidRPr="00E9670C" w:rsidRDefault="00E9670C" w:rsidP="00E9670C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E9670C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>內容說明</w:t>
            </w:r>
          </w:p>
        </w:tc>
      </w:tr>
      <w:tr w:rsidR="00E9670C" w:rsidRPr="00E9670C" w14:paraId="35161BA6" w14:textId="77777777" w:rsidTr="001E7521">
        <w:trPr>
          <w:trHeight w:val="1417"/>
        </w:trPr>
        <w:tc>
          <w:tcPr>
            <w:tcW w:w="2268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78EF62" w14:textId="355576BC" w:rsidR="00E9670C" w:rsidRPr="00E9670C" w:rsidRDefault="00E9670C" w:rsidP="00E9670C">
            <w:pPr>
              <w:autoSpaceDE/>
              <w:autoSpaceDN/>
              <w:jc w:val="center"/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</w:pPr>
            <w:r w:rsidRPr="00E9670C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11</w:t>
            </w:r>
            <w:r w:rsidR="00D951EC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>5</w:t>
            </w:r>
            <w:r w:rsidRPr="00E9670C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年</w:t>
            </w:r>
            <w:r w:rsidR="00D951EC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4</w:t>
            </w:r>
            <w:r w:rsidRPr="00E9670C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>月</w:t>
            </w:r>
            <w:r w:rsidR="00D951EC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上旬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42AE9" w14:textId="77777777" w:rsidR="00E9670C" w:rsidRPr="00E9670C" w:rsidRDefault="00E9670C" w:rsidP="00E9670C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E9670C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>宣布</w:t>
            </w:r>
            <w:r w:rsidRPr="00E9670C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與籌備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6F2236" w14:textId="77777777" w:rsidR="00E9670C" w:rsidRPr="00E9670C" w:rsidRDefault="00E9670C" w:rsidP="00E9670C">
            <w:pPr>
              <w:numPr>
                <w:ilvl w:val="0"/>
                <w:numId w:val="6"/>
              </w:numPr>
              <w:autoSpaceDE/>
              <w:autoSpaceDN/>
              <w:ind w:left="313" w:hanging="313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E9670C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學生社團大會向社團宣導本次社團評鑑事宜。</w:t>
            </w:r>
          </w:p>
          <w:p w14:paraId="1E8024F2" w14:textId="77777777" w:rsidR="00E9670C" w:rsidRPr="00E9670C" w:rsidRDefault="00E9670C" w:rsidP="00E9670C">
            <w:pPr>
              <w:numPr>
                <w:ilvl w:val="0"/>
                <w:numId w:val="6"/>
              </w:numPr>
              <w:autoSpaceDE/>
              <w:autoSpaceDN/>
              <w:ind w:left="313" w:hanging="313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E9670C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本次社團評鑑實施計畫奉核後，將公告全</w:t>
            </w:r>
            <w:proofErr w:type="gramStart"/>
            <w:r w:rsidRPr="00E9670C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校線上</w:t>
            </w:r>
            <w:proofErr w:type="gramEnd"/>
            <w:r w:rsidRPr="00E9670C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評鑑事宜。</w:t>
            </w:r>
          </w:p>
        </w:tc>
      </w:tr>
      <w:tr w:rsidR="00E9670C" w:rsidRPr="00E9670C" w14:paraId="72BF6668" w14:textId="77777777" w:rsidTr="001E7521">
        <w:trPr>
          <w:trHeight w:val="850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2F90F0" w14:textId="0F1566EC" w:rsidR="00E9670C" w:rsidRPr="00E9670C" w:rsidRDefault="00E9670C" w:rsidP="00E9670C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E9670C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11</w:t>
            </w:r>
            <w:r w:rsidR="00D951EC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>5</w:t>
            </w:r>
            <w:r w:rsidRPr="00E9670C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年4月</w:t>
            </w:r>
            <w:r w:rsidR="00D951EC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下旬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814AA" w14:textId="77777777" w:rsidR="00E9670C" w:rsidRPr="00E9670C" w:rsidRDefault="00E9670C" w:rsidP="00E9670C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E9670C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聘任評審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9D908D" w14:textId="77777777" w:rsidR="00E9670C" w:rsidRPr="00E9670C" w:rsidRDefault="00E9670C" w:rsidP="00E9670C">
            <w:pPr>
              <w:autoSpaceDE/>
              <w:autoSpaceDN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E9670C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發放社團評鑑評審委員之聘書。</w:t>
            </w:r>
          </w:p>
        </w:tc>
      </w:tr>
      <w:tr w:rsidR="00E9670C" w:rsidRPr="00E9670C" w14:paraId="114D8256" w14:textId="77777777" w:rsidTr="001E7521">
        <w:trPr>
          <w:trHeight w:val="1417"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38197B" w14:textId="77777777" w:rsidR="00D951EC" w:rsidRDefault="00E9670C" w:rsidP="00E9670C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E9670C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>11</w:t>
            </w:r>
            <w:r w:rsidR="00D951EC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>5</w:t>
            </w:r>
            <w:r w:rsidRPr="00E9670C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年</w:t>
            </w:r>
            <w:r w:rsidR="00D951EC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5</w:t>
            </w:r>
            <w:r w:rsidRPr="00E9670C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>月</w:t>
            </w:r>
            <w:r w:rsidR="00D951EC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1</w:t>
            </w:r>
            <w:r w:rsidR="00D951EC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>1</w:t>
            </w:r>
            <w:r w:rsidRPr="00E9670C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>日</w:t>
            </w:r>
          </w:p>
          <w:p w14:paraId="6DA5E44D" w14:textId="77777777" w:rsidR="00D951EC" w:rsidRDefault="00E9670C" w:rsidP="00E9670C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E9670C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>至</w:t>
            </w:r>
          </w:p>
          <w:p w14:paraId="33C8A748" w14:textId="1C3663F8" w:rsidR="00E9670C" w:rsidRPr="00E9670C" w:rsidRDefault="00E9670C" w:rsidP="00E9670C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  <w:highlight w:val="yellow"/>
              </w:rPr>
            </w:pPr>
            <w:r w:rsidRPr="00E9670C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11</w:t>
            </w:r>
            <w:r w:rsidR="00D951EC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>5</w:t>
            </w:r>
            <w:r w:rsidRPr="00E9670C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年</w:t>
            </w:r>
            <w:r w:rsidRPr="00E9670C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>5月</w:t>
            </w:r>
            <w:r w:rsidRPr="00E9670C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1</w:t>
            </w:r>
            <w:r w:rsidR="00D951EC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>8</w:t>
            </w:r>
            <w:r w:rsidRPr="00E9670C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日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6469B" w14:textId="77777777" w:rsidR="00E9670C" w:rsidRPr="00E9670C" w:rsidRDefault="00E9670C" w:rsidP="00E9670C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E9670C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>評鑑資料上傳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8F6CCB" w14:textId="77777777" w:rsidR="00E9670C" w:rsidRPr="00E9670C" w:rsidRDefault="00E9670C" w:rsidP="00E9670C">
            <w:pPr>
              <w:autoSpaceDE/>
              <w:autoSpaceDN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E9670C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>請各社團於期限內上傳評鑑</w:t>
            </w:r>
            <w:r w:rsidRPr="00E9670C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相關</w:t>
            </w:r>
            <w:r w:rsidRPr="00E9670C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>資料。</w:t>
            </w:r>
          </w:p>
        </w:tc>
      </w:tr>
      <w:tr w:rsidR="00E9670C" w:rsidRPr="00E9670C" w14:paraId="7F6C116F" w14:textId="77777777" w:rsidTr="001E7521">
        <w:trPr>
          <w:trHeight w:val="1417"/>
        </w:trPr>
        <w:tc>
          <w:tcPr>
            <w:tcW w:w="2268" w:type="dxa"/>
            <w:shd w:val="clear" w:color="auto" w:fill="auto"/>
            <w:vAlign w:val="center"/>
          </w:tcPr>
          <w:p w14:paraId="5FA725C9" w14:textId="77777777" w:rsidR="00D951EC" w:rsidRDefault="00E9670C" w:rsidP="00E9670C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E9670C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>1</w:t>
            </w:r>
            <w:r w:rsidRPr="00E9670C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1</w:t>
            </w:r>
            <w:r w:rsidR="00D951EC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>5</w:t>
            </w:r>
            <w:r w:rsidRPr="00E9670C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>年5月</w:t>
            </w:r>
            <w:r w:rsidR="00D951EC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2</w:t>
            </w:r>
            <w:r w:rsidR="00D951EC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>0</w:t>
            </w:r>
            <w:r w:rsidRPr="00E9670C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>日</w:t>
            </w:r>
          </w:p>
          <w:p w14:paraId="7B3D1401" w14:textId="77777777" w:rsidR="00D951EC" w:rsidRDefault="00E9670C" w:rsidP="00E9670C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E9670C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至</w:t>
            </w:r>
          </w:p>
          <w:p w14:paraId="658DE7DE" w14:textId="6C549DF2" w:rsidR="00E9670C" w:rsidRPr="00E9670C" w:rsidRDefault="00E9670C" w:rsidP="00E9670C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  <w:highlight w:val="yellow"/>
              </w:rPr>
            </w:pPr>
            <w:r w:rsidRPr="00E9670C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>1</w:t>
            </w:r>
            <w:r w:rsidRPr="00E9670C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1</w:t>
            </w:r>
            <w:r w:rsidR="00D951EC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>5</w:t>
            </w:r>
            <w:r w:rsidRPr="00E9670C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>年5月2</w:t>
            </w:r>
            <w:r w:rsidR="00D951EC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>7</w:t>
            </w:r>
            <w:r w:rsidRPr="00E9670C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>日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052C8F" w14:textId="77777777" w:rsidR="00E9670C" w:rsidRPr="00E9670C" w:rsidRDefault="00E9670C" w:rsidP="00E9670C">
            <w:pPr>
              <w:autoSpaceDE/>
              <w:autoSpaceDN/>
              <w:spacing w:line="420" w:lineRule="exact"/>
              <w:ind w:leftChars="-4" w:left="1" w:hangingChars="4" w:hanging="10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proofErr w:type="gramStart"/>
            <w:r w:rsidRPr="00E9670C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>線上評鑑</w:t>
            </w:r>
            <w:proofErr w:type="gramEnd"/>
          </w:p>
          <w:p w14:paraId="318B158F" w14:textId="77777777" w:rsidR="00E9670C" w:rsidRPr="00E9670C" w:rsidRDefault="00E9670C" w:rsidP="00E9670C">
            <w:pPr>
              <w:autoSpaceDE/>
              <w:autoSpaceDN/>
              <w:spacing w:line="420" w:lineRule="exact"/>
              <w:ind w:leftChars="-4" w:left="1" w:hangingChars="4" w:hanging="10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E9670C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>暨觀摩</w:t>
            </w: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C6DDD9" w14:textId="77777777" w:rsidR="00E9670C" w:rsidRPr="00E9670C" w:rsidRDefault="00E9670C" w:rsidP="00E9670C">
            <w:pPr>
              <w:numPr>
                <w:ilvl w:val="0"/>
                <w:numId w:val="5"/>
              </w:numPr>
              <w:autoSpaceDE/>
              <w:autoSpaceDN/>
              <w:spacing w:line="420" w:lineRule="exact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E9670C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>請6位校外評審與3位校內學生評審進行</w:t>
            </w:r>
            <w:proofErr w:type="gramStart"/>
            <w:r w:rsidRPr="00E9670C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>線上評鑑</w:t>
            </w:r>
            <w:r w:rsidRPr="00E9670C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及短評</w:t>
            </w:r>
            <w:proofErr w:type="gramEnd"/>
            <w:r w:rsidRPr="00E9670C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>。</w:t>
            </w:r>
          </w:p>
          <w:p w14:paraId="4B39B1F0" w14:textId="77777777" w:rsidR="00E9670C" w:rsidRPr="00E9670C" w:rsidRDefault="00E9670C" w:rsidP="00E9670C">
            <w:pPr>
              <w:numPr>
                <w:ilvl w:val="0"/>
                <w:numId w:val="5"/>
              </w:numPr>
              <w:autoSpaceDE/>
              <w:autoSpaceDN/>
              <w:spacing w:line="420" w:lineRule="exact"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E9670C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>學生間社團作品相互觀摩。</w:t>
            </w:r>
          </w:p>
        </w:tc>
      </w:tr>
      <w:tr w:rsidR="00E9670C" w:rsidRPr="00E9670C" w14:paraId="17100114" w14:textId="77777777" w:rsidTr="001E7521">
        <w:trPr>
          <w:trHeight w:val="850"/>
        </w:trPr>
        <w:tc>
          <w:tcPr>
            <w:tcW w:w="2268" w:type="dxa"/>
            <w:shd w:val="clear" w:color="auto" w:fill="auto"/>
            <w:vAlign w:val="center"/>
          </w:tcPr>
          <w:p w14:paraId="48673498" w14:textId="77777777" w:rsidR="00D951EC" w:rsidRDefault="00E9670C" w:rsidP="00E9670C">
            <w:pPr>
              <w:autoSpaceDE/>
              <w:autoSpaceDN/>
              <w:spacing w:line="300" w:lineRule="exact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E9670C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>1</w:t>
            </w:r>
            <w:r w:rsidRPr="00E9670C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1</w:t>
            </w:r>
            <w:r w:rsidR="00D951EC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>5</w:t>
            </w:r>
            <w:r w:rsidRPr="00E9670C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>年5月2</w:t>
            </w:r>
            <w:r w:rsidR="00D951EC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>7</w:t>
            </w:r>
            <w:r w:rsidRPr="00E9670C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>日</w:t>
            </w:r>
          </w:p>
          <w:p w14:paraId="17FEDA5D" w14:textId="77777777" w:rsidR="00D951EC" w:rsidRDefault="00E9670C" w:rsidP="00E9670C">
            <w:pPr>
              <w:autoSpaceDE/>
              <w:autoSpaceDN/>
              <w:spacing w:line="300" w:lineRule="exact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E9670C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至</w:t>
            </w:r>
          </w:p>
          <w:p w14:paraId="6FE5D9F0" w14:textId="3A59898E" w:rsidR="00E9670C" w:rsidRPr="00E9670C" w:rsidRDefault="00E9670C" w:rsidP="00E9670C">
            <w:pPr>
              <w:autoSpaceDE/>
              <w:autoSpaceDN/>
              <w:spacing w:line="300" w:lineRule="exact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  <w:highlight w:val="yellow"/>
              </w:rPr>
            </w:pPr>
            <w:r w:rsidRPr="00E9670C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>1</w:t>
            </w:r>
            <w:r w:rsidRPr="00E9670C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1</w:t>
            </w:r>
            <w:r w:rsidR="00D951EC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>5</w:t>
            </w:r>
            <w:r w:rsidRPr="00E9670C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>年6月</w:t>
            </w:r>
            <w:r w:rsidR="00D951EC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2</w:t>
            </w:r>
            <w:r w:rsidR="00D951EC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>4</w:t>
            </w:r>
            <w:r w:rsidRPr="00E9670C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>日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E6CDE3" w14:textId="77777777" w:rsidR="00E9670C" w:rsidRPr="00E9670C" w:rsidRDefault="00E9670C" w:rsidP="00E9670C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E9670C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>總結與陳核</w:t>
            </w: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75677D" w14:textId="77777777" w:rsidR="00E9670C" w:rsidRPr="00E9670C" w:rsidRDefault="00E9670C" w:rsidP="00E9670C">
            <w:pPr>
              <w:autoSpaceDE/>
              <w:autoSpaceDN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E9670C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>總結</w:t>
            </w:r>
            <w:r w:rsidRPr="00E9670C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各社團評鑑</w:t>
            </w:r>
            <w:r w:rsidRPr="00E9670C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>成績與陳核評鑑結果。</w:t>
            </w:r>
          </w:p>
        </w:tc>
      </w:tr>
      <w:tr w:rsidR="00E9670C" w:rsidRPr="00E9670C" w14:paraId="7F42F018" w14:textId="77777777" w:rsidTr="001E7521">
        <w:trPr>
          <w:trHeight w:val="850"/>
        </w:trPr>
        <w:tc>
          <w:tcPr>
            <w:tcW w:w="2268" w:type="dxa"/>
            <w:shd w:val="clear" w:color="auto" w:fill="auto"/>
            <w:vAlign w:val="center"/>
          </w:tcPr>
          <w:p w14:paraId="6E5A8BEB" w14:textId="67337C29" w:rsidR="00E9670C" w:rsidRPr="00E9670C" w:rsidRDefault="00E9670C" w:rsidP="00D951EC">
            <w:pPr>
              <w:autoSpaceDE/>
              <w:autoSpaceDN/>
              <w:spacing w:line="300" w:lineRule="exact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  <w:highlight w:val="yellow"/>
              </w:rPr>
            </w:pPr>
            <w:r w:rsidRPr="00E9670C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>1</w:t>
            </w:r>
            <w:r w:rsidRPr="00E9670C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1</w:t>
            </w:r>
            <w:r w:rsidR="00D951EC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>5</w:t>
            </w:r>
            <w:r w:rsidRPr="00E9670C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>年6月</w:t>
            </w:r>
            <w:r w:rsidR="00D951EC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2</w:t>
            </w:r>
            <w:r w:rsidR="00D951EC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>5</w:t>
            </w:r>
            <w:r w:rsidRPr="00E9670C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>日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B6AF15" w14:textId="77777777" w:rsidR="00E9670C" w:rsidRPr="00E9670C" w:rsidRDefault="00E9670C" w:rsidP="00E9670C">
            <w:pPr>
              <w:autoSpaceDE/>
              <w:autoSpaceDN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E9670C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>公告</w:t>
            </w:r>
            <w:r w:rsidRPr="00E9670C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評鑑</w:t>
            </w:r>
            <w:r w:rsidRPr="00E9670C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>結果</w:t>
            </w: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678415" w14:textId="5675A97A" w:rsidR="00E9670C" w:rsidRPr="00E9670C" w:rsidRDefault="00E9670C" w:rsidP="00E9670C">
            <w:pPr>
              <w:autoSpaceDE/>
              <w:autoSpaceDN/>
              <w:jc w:val="both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E9670C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公告本次11</w:t>
            </w:r>
            <w:r w:rsidR="00D951EC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>4</w:t>
            </w:r>
            <w:r w:rsidRPr="00E9670C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學年度學生社團評鑑結果。</w:t>
            </w:r>
          </w:p>
        </w:tc>
      </w:tr>
    </w:tbl>
    <w:p w14:paraId="449A48DF" w14:textId="2E70ECF8" w:rsidR="00E9670C" w:rsidRPr="00CD7A1C" w:rsidRDefault="00E9670C" w:rsidP="006D7DE7">
      <w:pPr>
        <w:widowControl/>
        <w:autoSpaceDE/>
        <w:autoSpaceDN/>
        <w:rPr>
          <w:rFonts w:ascii="標楷體" w:eastAsia="標楷體" w:hAnsi="標楷體" w:hint="eastAsia"/>
        </w:rPr>
      </w:pPr>
    </w:p>
    <w:sectPr w:rsidR="00E9670C" w:rsidRPr="00CD7A1C" w:rsidSect="007F7371">
      <w:pgSz w:w="11910" w:h="16840"/>
      <w:pgMar w:top="1440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CCAD3" w14:textId="77777777" w:rsidR="0033535F" w:rsidRDefault="0033535F" w:rsidP="00F113D5">
      <w:r>
        <w:separator/>
      </w:r>
    </w:p>
  </w:endnote>
  <w:endnote w:type="continuationSeparator" w:id="0">
    <w:p w14:paraId="5902ECFC" w14:textId="77777777" w:rsidR="0033535F" w:rsidRDefault="0033535F" w:rsidP="00F11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D75A9" w14:textId="77777777" w:rsidR="0033535F" w:rsidRDefault="0033535F" w:rsidP="00F113D5">
      <w:r>
        <w:separator/>
      </w:r>
    </w:p>
  </w:footnote>
  <w:footnote w:type="continuationSeparator" w:id="0">
    <w:p w14:paraId="55FDBEF2" w14:textId="77777777" w:rsidR="0033535F" w:rsidRDefault="0033535F" w:rsidP="00F11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82725"/>
    <w:multiLevelType w:val="hybridMultilevel"/>
    <w:tmpl w:val="5C8E1FBE"/>
    <w:lvl w:ilvl="0" w:tplc="52B419F6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E36318C"/>
    <w:multiLevelType w:val="hybridMultilevel"/>
    <w:tmpl w:val="5C8E1FBE"/>
    <w:lvl w:ilvl="0" w:tplc="52B419F6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0AF1280"/>
    <w:multiLevelType w:val="hybridMultilevel"/>
    <w:tmpl w:val="D0D885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63F776E"/>
    <w:multiLevelType w:val="hybridMultilevel"/>
    <w:tmpl w:val="AC70C26C"/>
    <w:lvl w:ilvl="0" w:tplc="DBDE69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5734B38"/>
    <w:multiLevelType w:val="hybridMultilevel"/>
    <w:tmpl w:val="A12816B0"/>
    <w:lvl w:ilvl="0" w:tplc="C89A7300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3BF17BF"/>
    <w:multiLevelType w:val="hybridMultilevel"/>
    <w:tmpl w:val="5C8E1FBE"/>
    <w:lvl w:ilvl="0" w:tplc="52B419F6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4CE"/>
    <w:rsid w:val="00157943"/>
    <w:rsid w:val="0033535F"/>
    <w:rsid w:val="00375A29"/>
    <w:rsid w:val="00385B51"/>
    <w:rsid w:val="00424C94"/>
    <w:rsid w:val="006848A1"/>
    <w:rsid w:val="006D7DE7"/>
    <w:rsid w:val="0075588C"/>
    <w:rsid w:val="007F7371"/>
    <w:rsid w:val="00A314CE"/>
    <w:rsid w:val="00A76212"/>
    <w:rsid w:val="00BE61A6"/>
    <w:rsid w:val="00CD7A1C"/>
    <w:rsid w:val="00D32874"/>
    <w:rsid w:val="00D951EC"/>
    <w:rsid w:val="00DB7C28"/>
    <w:rsid w:val="00E9670C"/>
    <w:rsid w:val="00F113D5"/>
    <w:rsid w:val="00FE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90EF44"/>
  <w15:docId w15:val="{9BCA91D5-6423-4A76-B0D3-3221D9BE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新細明體" w:eastAsia="新細明體" w:hAnsi="新細明體" w:cs="新細明體"/>
      <w:lang w:eastAsia="zh-TW"/>
    </w:rPr>
  </w:style>
  <w:style w:type="paragraph" w:styleId="1">
    <w:name w:val="heading 1"/>
    <w:basedOn w:val="a"/>
    <w:uiPriority w:val="9"/>
    <w:qFormat/>
    <w:pPr>
      <w:spacing w:before="58"/>
      <w:ind w:left="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75"/>
      <w:jc w:val="both"/>
    </w:pPr>
    <w:rPr>
      <w:sz w:val="24"/>
      <w:szCs w:val="24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113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113D5"/>
    <w:rPr>
      <w:rFonts w:ascii="新細明體" w:eastAsia="新細明體" w:hAnsi="新細明體" w:cs="新細明體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F113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113D5"/>
    <w:rPr>
      <w:rFonts w:ascii="新細明體" w:eastAsia="新細明體" w:hAnsi="新細明體" w:cs="新細明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xtra@go.utaipei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&lt;4D6963726F736F667420576F7264202D20C160C3B15F313133BEC7A67EABD7A5FEAED5BEC7A5CDAAC0B9CEB5FBC5B2BA5BC65BBCAF&gt;</dc:title>
  <dc:creator>liab</dc:creator>
  <cp:lastModifiedBy>古慧貞-huichen927</cp:lastModifiedBy>
  <cp:revision>16</cp:revision>
  <dcterms:created xsi:type="dcterms:W3CDTF">2026-03-30T08:08:00Z</dcterms:created>
  <dcterms:modified xsi:type="dcterms:W3CDTF">2026-03-31T04:52:00Z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2026-03-30T00:00:00Z</vt:filetime>
  </property>
  <property fmtid="{D5CDD505-2E9C-101B-9397-08002B2CF9AE}" pid="5" name="Producer">
    <vt:lpwstr>Acrobat Distiller 25.0 (Windows)</vt:lpwstr>
  </property>
</Properties>
</file>